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11F01" w14:textId="77777777" w:rsidR="003443ED" w:rsidRPr="00456D3C" w:rsidRDefault="003443ED" w:rsidP="001751DC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14:paraId="35AF6F1C" w14:textId="77777777" w:rsidR="003443ED" w:rsidRPr="00FC36AF" w:rsidRDefault="003443ED" w:rsidP="00FC36AF">
      <w:pPr>
        <w:spacing w:line="360" w:lineRule="auto"/>
        <w:jc w:val="center"/>
        <w:outlineLvl w:val="0"/>
        <w:rPr>
          <w:sz w:val="28"/>
          <w:szCs w:val="28"/>
        </w:rPr>
      </w:pPr>
      <w:r w:rsidRPr="00FC36AF">
        <w:rPr>
          <w:sz w:val="28"/>
          <w:szCs w:val="28"/>
        </w:rPr>
        <w:t xml:space="preserve">Mortality &amp; Morbidity </w:t>
      </w:r>
      <w:r>
        <w:rPr>
          <w:sz w:val="28"/>
          <w:szCs w:val="28"/>
        </w:rPr>
        <w:t xml:space="preserve">formal </w:t>
      </w:r>
      <w:r w:rsidRPr="00FC36AF">
        <w:rPr>
          <w:sz w:val="28"/>
          <w:szCs w:val="28"/>
        </w:rPr>
        <w:t>review template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4811"/>
      </w:tblGrid>
      <w:tr w:rsidR="003443ED" w14:paraId="1DEC2C54" w14:textId="77777777" w:rsidTr="007604D1">
        <w:tc>
          <w:tcPr>
            <w:tcW w:w="4927" w:type="dxa"/>
          </w:tcPr>
          <w:p w14:paraId="264667DB" w14:textId="660648F2" w:rsidR="003443ED" w:rsidRDefault="003443ED" w:rsidP="007604D1">
            <w:pPr>
              <w:spacing w:line="360" w:lineRule="auto"/>
              <w:outlineLvl w:val="0"/>
            </w:pPr>
            <w:r>
              <w:t>Reviewer:</w:t>
            </w:r>
            <w:r w:rsidR="00057BB7">
              <w:t xml:space="preserve"> </w:t>
            </w:r>
          </w:p>
        </w:tc>
        <w:tc>
          <w:tcPr>
            <w:tcW w:w="4927" w:type="dxa"/>
          </w:tcPr>
          <w:p w14:paraId="760AF880" w14:textId="1A2946BB" w:rsidR="003443ED" w:rsidRDefault="003443ED" w:rsidP="007604D1">
            <w:pPr>
              <w:spacing w:line="360" w:lineRule="auto"/>
              <w:outlineLvl w:val="0"/>
            </w:pPr>
            <w:r>
              <w:t>Review Meeting date:</w:t>
            </w:r>
            <w:r w:rsidR="001A1E58">
              <w:t xml:space="preserve"> </w:t>
            </w:r>
          </w:p>
        </w:tc>
      </w:tr>
    </w:tbl>
    <w:p w14:paraId="086D66AA" w14:textId="77777777" w:rsidR="003443ED" w:rsidRPr="00E96159" w:rsidRDefault="003443ED" w:rsidP="00FC36AF">
      <w:pPr>
        <w:spacing w:line="360" w:lineRule="auto"/>
        <w:outlineLvl w:val="0"/>
        <w:rPr>
          <w:b/>
        </w:rPr>
      </w:pPr>
      <w:r w:rsidRPr="00E96159">
        <w:rPr>
          <w:b/>
        </w:rPr>
        <w:t>Reason for review: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3"/>
        <w:gridCol w:w="2974"/>
        <w:gridCol w:w="2125"/>
        <w:gridCol w:w="2124"/>
      </w:tblGrid>
      <w:tr w:rsidR="003443ED" w:rsidRPr="00685B06" w14:paraId="4732CFB7" w14:textId="77777777" w:rsidTr="00FC36AF">
        <w:trPr>
          <w:trHeight w:val="808"/>
          <w:jc w:val="center"/>
        </w:trPr>
        <w:tc>
          <w:tcPr>
            <w:tcW w:w="2233" w:type="dxa"/>
          </w:tcPr>
          <w:p w14:paraId="68083A8F" w14:textId="77777777" w:rsidR="003443ED" w:rsidRPr="00685B06" w:rsidRDefault="003443ED" w:rsidP="00FC36AF">
            <w:pPr>
              <w:jc w:val="center"/>
              <w:rPr>
                <w:b/>
              </w:rPr>
            </w:pPr>
            <w:r w:rsidRPr="00685B06">
              <w:rPr>
                <w:b/>
              </w:rPr>
              <w:t>Death</w:t>
            </w:r>
          </w:p>
          <w:p w14:paraId="1EBB5FA3" w14:textId="77777777" w:rsidR="003443ED" w:rsidRPr="00685B06" w:rsidRDefault="003443ED" w:rsidP="00FC36AF">
            <w:pPr>
              <w:jc w:val="center"/>
              <w:rPr>
                <w:b/>
              </w:rPr>
            </w:pPr>
            <w:r w:rsidRPr="00685B06">
              <w:rPr>
                <w:b/>
              </w:rPr>
              <w:t>(pre-selected)</w:t>
            </w:r>
          </w:p>
        </w:tc>
        <w:tc>
          <w:tcPr>
            <w:tcW w:w="2974" w:type="dxa"/>
          </w:tcPr>
          <w:p w14:paraId="1550A1F8" w14:textId="77777777" w:rsidR="003443ED" w:rsidRPr="00685B06" w:rsidRDefault="003443ED" w:rsidP="00FC36AF">
            <w:pPr>
              <w:jc w:val="center"/>
              <w:rPr>
                <w:b/>
              </w:rPr>
            </w:pPr>
            <w:r w:rsidRPr="00685B06">
              <w:rPr>
                <w:b/>
              </w:rPr>
              <w:t>Death</w:t>
            </w:r>
          </w:p>
          <w:p w14:paraId="516271F2" w14:textId="3C8B2D1B" w:rsidR="003443ED" w:rsidRPr="00685B06" w:rsidRDefault="003443ED" w:rsidP="00FC36AF">
            <w:pPr>
              <w:jc w:val="center"/>
              <w:rPr>
                <w:b/>
              </w:rPr>
            </w:pPr>
            <w:r w:rsidRPr="00685B06">
              <w:rPr>
                <w:b/>
              </w:rPr>
              <w:t>(</w:t>
            </w:r>
            <w:proofErr w:type="gramStart"/>
            <w:r w:rsidRPr="00685B06">
              <w:rPr>
                <w:b/>
              </w:rPr>
              <w:t>randomly</w:t>
            </w:r>
            <w:proofErr w:type="gramEnd"/>
            <w:r w:rsidRPr="00685B06">
              <w:rPr>
                <w:b/>
              </w:rPr>
              <w:t xml:space="preserve"> selected)</w:t>
            </w:r>
            <w:r w:rsidR="00057BB7">
              <w:rPr>
                <w:b/>
              </w:rPr>
              <w:t xml:space="preserve"> </w:t>
            </w:r>
          </w:p>
        </w:tc>
        <w:tc>
          <w:tcPr>
            <w:tcW w:w="2125" w:type="dxa"/>
          </w:tcPr>
          <w:p w14:paraId="48BA3C5C" w14:textId="77777777" w:rsidR="003443ED" w:rsidRPr="00685B06" w:rsidRDefault="003443ED" w:rsidP="00FC36AF">
            <w:pPr>
              <w:jc w:val="center"/>
              <w:rPr>
                <w:b/>
              </w:rPr>
            </w:pPr>
            <w:r w:rsidRPr="00685B06">
              <w:rPr>
                <w:b/>
              </w:rPr>
              <w:t>Complaint</w:t>
            </w:r>
          </w:p>
        </w:tc>
        <w:tc>
          <w:tcPr>
            <w:tcW w:w="2124" w:type="dxa"/>
          </w:tcPr>
          <w:p w14:paraId="2BAA8165" w14:textId="77777777" w:rsidR="003443ED" w:rsidRPr="00685B06" w:rsidRDefault="003443ED" w:rsidP="00FC36AF">
            <w:pPr>
              <w:jc w:val="center"/>
              <w:rPr>
                <w:b/>
              </w:rPr>
            </w:pPr>
            <w:r w:rsidRPr="00685B06">
              <w:rPr>
                <w:b/>
              </w:rPr>
              <w:t>Untoward incident</w:t>
            </w:r>
          </w:p>
        </w:tc>
      </w:tr>
    </w:tbl>
    <w:p w14:paraId="03577906" w14:textId="77777777" w:rsidR="003443ED" w:rsidRPr="00E96159" w:rsidRDefault="003443ED" w:rsidP="00CC5AD8">
      <w:pPr>
        <w:spacing w:before="120"/>
        <w:rPr>
          <w:b/>
        </w:rPr>
      </w:pPr>
      <w:r w:rsidRPr="00E96159">
        <w:rPr>
          <w:b/>
        </w:rPr>
        <w:t>Patient details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221"/>
      </w:tblGrid>
      <w:tr w:rsidR="003443ED" w:rsidRPr="00685B06" w14:paraId="053780CA" w14:textId="77777777" w:rsidTr="00CC5AD8">
        <w:trPr>
          <w:trHeight w:val="331"/>
          <w:jc w:val="center"/>
        </w:trPr>
        <w:tc>
          <w:tcPr>
            <w:tcW w:w="4248" w:type="dxa"/>
            <w:vMerge w:val="restart"/>
            <w:vAlign w:val="center"/>
          </w:tcPr>
          <w:p w14:paraId="4DCA90FA" w14:textId="424E2EFD" w:rsidR="003443ED" w:rsidRPr="00685B06" w:rsidRDefault="003443ED" w:rsidP="006E24CB">
            <w:r w:rsidRPr="00685B06">
              <w:t>Name:</w:t>
            </w:r>
            <w:r w:rsidR="00057BB7">
              <w:t xml:space="preserve"> </w:t>
            </w:r>
          </w:p>
          <w:p w14:paraId="6F28B0B1" w14:textId="4C6D7301" w:rsidR="003443ED" w:rsidRPr="00685B06" w:rsidRDefault="003443ED" w:rsidP="006E24CB">
            <w:r w:rsidRPr="00685B06">
              <w:t>Hospital number:</w:t>
            </w:r>
          </w:p>
          <w:p w14:paraId="070F6965" w14:textId="1DE1D810" w:rsidR="003443ED" w:rsidRPr="00685B06" w:rsidRDefault="003443ED" w:rsidP="006E24CB">
            <w:r>
              <w:t>DO</w:t>
            </w:r>
            <w:r w:rsidRPr="00685B06">
              <w:t>B:</w:t>
            </w:r>
            <w:r w:rsidR="00057BB7">
              <w:t xml:space="preserve"> </w:t>
            </w:r>
          </w:p>
          <w:p w14:paraId="754AFB2A" w14:textId="77777777" w:rsidR="003443ED" w:rsidRPr="00685B06" w:rsidRDefault="003443ED" w:rsidP="006E24CB">
            <w:r w:rsidRPr="00685B06">
              <w:t>(sticker)</w:t>
            </w:r>
          </w:p>
        </w:tc>
        <w:tc>
          <w:tcPr>
            <w:tcW w:w="5221" w:type="dxa"/>
            <w:tcBorders>
              <w:bottom w:val="nil"/>
            </w:tcBorders>
            <w:vAlign w:val="center"/>
          </w:tcPr>
          <w:p w14:paraId="5892724B" w14:textId="7C2AAA76" w:rsidR="003443ED" w:rsidRPr="00685B06" w:rsidRDefault="003443ED" w:rsidP="006E24CB">
            <w:r w:rsidRPr="00685B06">
              <w:t>Date of admission to ward:</w:t>
            </w:r>
            <w:r w:rsidR="00057BB7">
              <w:t xml:space="preserve"> </w:t>
            </w:r>
          </w:p>
        </w:tc>
      </w:tr>
      <w:tr w:rsidR="003443ED" w:rsidRPr="00685B06" w14:paraId="2D0CB038" w14:textId="77777777" w:rsidTr="00CC5AD8">
        <w:trPr>
          <w:trHeight w:val="328"/>
          <w:jc w:val="center"/>
        </w:trPr>
        <w:tc>
          <w:tcPr>
            <w:tcW w:w="4248" w:type="dxa"/>
            <w:vMerge/>
            <w:vAlign w:val="center"/>
          </w:tcPr>
          <w:p w14:paraId="3D547B2F" w14:textId="77777777" w:rsidR="003443ED" w:rsidRPr="00685B06" w:rsidRDefault="003443ED" w:rsidP="006E24CB"/>
        </w:tc>
        <w:tc>
          <w:tcPr>
            <w:tcW w:w="5221" w:type="dxa"/>
            <w:tcBorders>
              <w:top w:val="nil"/>
              <w:bottom w:val="nil"/>
            </w:tcBorders>
            <w:vAlign w:val="center"/>
          </w:tcPr>
          <w:p w14:paraId="6D067D95" w14:textId="0BDA6A1B" w:rsidR="003443ED" w:rsidRPr="00685B06" w:rsidRDefault="003443ED" w:rsidP="006E24CB">
            <w:r w:rsidRPr="00685B06">
              <w:t>Ward:</w:t>
            </w:r>
            <w:r w:rsidR="00057BB7">
              <w:t xml:space="preserve"> </w:t>
            </w:r>
          </w:p>
        </w:tc>
      </w:tr>
      <w:tr w:rsidR="003443ED" w:rsidRPr="00685B06" w14:paraId="733B82C6" w14:textId="77777777" w:rsidTr="00CC5AD8">
        <w:trPr>
          <w:trHeight w:val="328"/>
          <w:jc w:val="center"/>
        </w:trPr>
        <w:tc>
          <w:tcPr>
            <w:tcW w:w="4248" w:type="dxa"/>
            <w:vMerge/>
            <w:vAlign w:val="center"/>
          </w:tcPr>
          <w:p w14:paraId="5AD12E2E" w14:textId="77777777" w:rsidR="003443ED" w:rsidRPr="00685B06" w:rsidRDefault="003443ED" w:rsidP="006E24CB"/>
        </w:tc>
        <w:tc>
          <w:tcPr>
            <w:tcW w:w="5221" w:type="dxa"/>
            <w:tcBorders>
              <w:top w:val="nil"/>
              <w:bottom w:val="nil"/>
            </w:tcBorders>
            <w:vAlign w:val="center"/>
          </w:tcPr>
          <w:p w14:paraId="25E592BF" w14:textId="55253D63" w:rsidR="003443ED" w:rsidRPr="00685B06" w:rsidRDefault="003443ED" w:rsidP="006E24CB">
            <w:r w:rsidRPr="00685B06">
              <w:t>Date of death/ transfer:</w:t>
            </w:r>
            <w:r w:rsidR="00057BB7">
              <w:t xml:space="preserve"> </w:t>
            </w:r>
          </w:p>
        </w:tc>
      </w:tr>
      <w:tr w:rsidR="003443ED" w:rsidRPr="00685B06" w14:paraId="78D97842" w14:textId="77777777" w:rsidTr="00CC5AD8">
        <w:trPr>
          <w:trHeight w:val="328"/>
          <w:jc w:val="center"/>
        </w:trPr>
        <w:tc>
          <w:tcPr>
            <w:tcW w:w="4248" w:type="dxa"/>
            <w:vMerge/>
            <w:vAlign w:val="center"/>
          </w:tcPr>
          <w:p w14:paraId="4D14DA85" w14:textId="77777777" w:rsidR="003443ED" w:rsidRPr="00685B06" w:rsidRDefault="003443ED" w:rsidP="006E24CB"/>
        </w:tc>
        <w:tc>
          <w:tcPr>
            <w:tcW w:w="5221" w:type="dxa"/>
            <w:tcBorders>
              <w:top w:val="nil"/>
            </w:tcBorders>
            <w:vAlign w:val="center"/>
          </w:tcPr>
          <w:p w14:paraId="340FEC12" w14:textId="7D78A3B6" w:rsidR="003443ED" w:rsidRPr="00685B06" w:rsidRDefault="003443ED" w:rsidP="006E24CB">
            <w:r w:rsidRPr="00685B06">
              <w:t>Responsible consultant:</w:t>
            </w:r>
            <w:r w:rsidR="00057BB7">
              <w:t xml:space="preserve"> </w:t>
            </w:r>
          </w:p>
          <w:p w14:paraId="61E03A84" w14:textId="77777777" w:rsidR="003443ED" w:rsidRPr="00685B06" w:rsidRDefault="003443ED" w:rsidP="006E24CB"/>
          <w:p w14:paraId="7231BAD5" w14:textId="77777777" w:rsidR="003443ED" w:rsidRPr="00685B06" w:rsidRDefault="003443ED" w:rsidP="006E24CB"/>
        </w:tc>
      </w:tr>
    </w:tbl>
    <w:p w14:paraId="49E777FC" w14:textId="77777777" w:rsidR="003443ED" w:rsidRPr="00685B06" w:rsidRDefault="003443ED" w:rsidP="006E24CB"/>
    <w:p w14:paraId="4FF2C9B3" w14:textId="641DA47B" w:rsidR="003443ED" w:rsidRDefault="003443ED" w:rsidP="00C261A9">
      <w:pPr>
        <w:spacing w:line="360" w:lineRule="auto"/>
        <w:outlineLvl w:val="0"/>
        <w:rPr>
          <w:b/>
        </w:rPr>
      </w:pPr>
      <w:r w:rsidRPr="00E96159">
        <w:rPr>
          <w:b/>
        </w:rPr>
        <w:t>Description of case:</w:t>
      </w:r>
      <w:r w:rsidR="00C31A0B">
        <w:rPr>
          <w:b/>
        </w:rPr>
        <w:t xml:space="preserve"> </w:t>
      </w:r>
    </w:p>
    <w:p w14:paraId="3030B8FC" w14:textId="77777777" w:rsidR="003443ED" w:rsidRPr="00685B06" w:rsidRDefault="003443ED" w:rsidP="00C261A9">
      <w:pPr>
        <w:spacing w:line="360" w:lineRule="auto"/>
        <w:outlineLvl w:val="0"/>
      </w:pPr>
    </w:p>
    <w:p w14:paraId="58357708" w14:textId="77777777" w:rsidR="003443ED" w:rsidRPr="00685B06" w:rsidRDefault="003443ED" w:rsidP="006B74A8">
      <w:pPr>
        <w:spacing w:line="360" w:lineRule="auto"/>
      </w:pPr>
    </w:p>
    <w:p w14:paraId="0015C300" w14:textId="77777777" w:rsidR="003443ED" w:rsidRPr="00685B06" w:rsidRDefault="003443ED" w:rsidP="006B74A8">
      <w:pPr>
        <w:spacing w:line="360" w:lineRule="auto"/>
      </w:pPr>
    </w:p>
    <w:p w14:paraId="5DE67BA3" w14:textId="77777777" w:rsidR="003443ED" w:rsidRPr="00E96159" w:rsidRDefault="003443ED" w:rsidP="006B74A8">
      <w:pPr>
        <w:spacing w:line="360" w:lineRule="auto"/>
        <w:rPr>
          <w:b/>
        </w:rPr>
      </w:pPr>
      <w:r w:rsidRPr="00E96159">
        <w:rPr>
          <w:b/>
        </w:rPr>
        <w:t>Describe any care quality concern(s), specifying domain where applicable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28"/>
        <w:gridCol w:w="1446"/>
      </w:tblGrid>
      <w:tr w:rsidR="003443ED" w:rsidRPr="00685B06" w14:paraId="6AC9D921" w14:textId="77777777" w:rsidTr="00CC5AD8">
        <w:trPr>
          <w:trHeight w:val="1119"/>
          <w:jc w:val="center"/>
        </w:trPr>
        <w:tc>
          <w:tcPr>
            <w:tcW w:w="8028" w:type="dxa"/>
            <w:tcBorders>
              <w:right w:val="nil"/>
            </w:tcBorders>
            <w:vAlign w:val="center"/>
          </w:tcPr>
          <w:p w14:paraId="6E221599" w14:textId="77777777" w:rsidR="003443ED" w:rsidRPr="00685B06" w:rsidRDefault="003443ED" w:rsidP="00901CC8">
            <w:pPr>
              <w:rPr>
                <w:lang w:eastAsia="en-US"/>
              </w:rPr>
            </w:pPr>
            <w:r w:rsidRPr="00685B06">
              <w:rPr>
                <w:lang w:eastAsia="en-US"/>
              </w:rPr>
              <w:t>Pre-Haematology care</w:t>
            </w:r>
          </w:p>
          <w:p w14:paraId="2CA37FF3" w14:textId="77777777" w:rsidR="003443ED" w:rsidRPr="00685B06" w:rsidRDefault="003443ED" w:rsidP="00A52ACC">
            <w:pPr>
              <w:rPr>
                <w:lang w:eastAsia="en-US"/>
              </w:rPr>
            </w:pPr>
          </w:p>
          <w:p w14:paraId="4D2E0736" w14:textId="182D7FA5" w:rsidR="003443ED" w:rsidRPr="00685B06" w:rsidRDefault="003443ED" w:rsidP="00A52ACC">
            <w:pPr>
              <w:rPr>
                <w:lang w:eastAsia="en-US"/>
              </w:rPr>
            </w:pPr>
          </w:p>
        </w:tc>
        <w:tc>
          <w:tcPr>
            <w:tcW w:w="1446" w:type="dxa"/>
            <w:tcBorders>
              <w:left w:val="nil"/>
            </w:tcBorders>
          </w:tcPr>
          <w:p w14:paraId="79D76F44" w14:textId="77777777" w:rsidR="003443ED" w:rsidRPr="00685B06" w:rsidRDefault="003443ED" w:rsidP="00A94A4B">
            <w:pPr>
              <w:jc w:val="center"/>
              <w:rPr>
                <w:lang w:eastAsia="en-US"/>
              </w:rPr>
            </w:pPr>
          </w:p>
          <w:p w14:paraId="58D47CF0" w14:textId="0236517E" w:rsidR="003443ED" w:rsidRPr="00685B06" w:rsidRDefault="008866AE" w:rsidP="00A94A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Yes/</w:t>
            </w:r>
            <w:r w:rsidR="00603C7A">
              <w:rPr>
                <w:lang w:eastAsia="en-US"/>
              </w:rPr>
              <w:t>No</w:t>
            </w:r>
            <w:r w:rsidR="003443ED" w:rsidRPr="00685B06">
              <w:rPr>
                <w:lang w:eastAsia="en-US"/>
              </w:rPr>
              <w:t xml:space="preserve">  </w:t>
            </w:r>
          </w:p>
        </w:tc>
      </w:tr>
      <w:tr w:rsidR="003443ED" w:rsidRPr="00685B06" w14:paraId="4A1847AF" w14:textId="77777777" w:rsidTr="00CC5AD8">
        <w:trPr>
          <w:trHeight w:val="1119"/>
          <w:jc w:val="center"/>
        </w:trPr>
        <w:tc>
          <w:tcPr>
            <w:tcW w:w="8028" w:type="dxa"/>
            <w:tcBorders>
              <w:right w:val="nil"/>
            </w:tcBorders>
            <w:vAlign w:val="center"/>
          </w:tcPr>
          <w:p w14:paraId="5C9BADF0" w14:textId="77777777" w:rsidR="003443ED" w:rsidRPr="00685B06" w:rsidRDefault="003443ED" w:rsidP="003F5131">
            <w:pPr>
              <w:rPr>
                <w:lang w:eastAsia="en-US"/>
              </w:rPr>
            </w:pPr>
            <w:r w:rsidRPr="00685B06">
              <w:rPr>
                <w:lang w:eastAsia="en-US"/>
              </w:rPr>
              <w:t xml:space="preserve">Acute management </w:t>
            </w:r>
          </w:p>
          <w:p w14:paraId="5B6CC034" w14:textId="77777777" w:rsidR="003443ED" w:rsidRPr="00685B06" w:rsidRDefault="003443ED" w:rsidP="003F5131">
            <w:pPr>
              <w:rPr>
                <w:lang w:eastAsia="en-US"/>
              </w:rPr>
            </w:pPr>
          </w:p>
          <w:p w14:paraId="5750A701" w14:textId="77777777" w:rsidR="003443ED" w:rsidRPr="00685B06" w:rsidRDefault="003443ED" w:rsidP="008866AE">
            <w:pPr>
              <w:rPr>
                <w:lang w:eastAsia="en-US"/>
              </w:rPr>
            </w:pPr>
          </w:p>
        </w:tc>
        <w:tc>
          <w:tcPr>
            <w:tcW w:w="1446" w:type="dxa"/>
            <w:tcBorders>
              <w:left w:val="nil"/>
            </w:tcBorders>
          </w:tcPr>
          <w:p w14:paraId="4C23C1D5" w14:textId="77777777" w:rsidR="003443ED" w:rsidRPr="00685B06" w:rsidRDefault="003443ED" w:rsidP="00A94A4B">
            <w:pPr>
              <w:jc w:val="center"/>
              <w:rPr>
                <w:lang w:eastAsia="en-US"/>
              </w:rPr>
            </w:pPr>
          </w:p>
          <w:p w14:paraId="12CFD482" w14:textId="78E0FAC1" w:rsidR="003443ED" w:rsidRPr="00685B06" w:rsidRDefault="003443ED" w:rsidP="00A94A4B">
            <w:pPr>
              <w:jc w:val="center"/>
              <w:rPr>
                <w:lang w:eastAsia="en-US"/>
              </w:rPr>
            </w:pPr>
            <w:r w:rsidRPr="00685B06">
              <w:rPr>
                <w:lang w:eastAsia="en-US"/>
              </w:rPr>
              <w:t>Yes/ No</w:t>
            </w:r>
          </w:p>
        </w:tc>
      </w:tr>
      <w:tr w:rsidR="003443ED" w:rsidRPr="00685B06" w14:paraId="2CB704A4" w14:textId="77777777" w:rsidTr="00CC5AD8">
        <w:trPr>
          <w:trHeight w:val="1119"/>
          <w:jc w:val="center"/>
        </w:trPr>
        <w:tc>
          <w:tcPr>
            <w:tcW w:w="8028" w:type="dxa"/>
            <w:tcBorders>
              <w:right w:val="nil"/>
            </w:tcBorders>
            <w:vAlign w:val="center"/>
          </w:tcPr>
          <w:p w14:paraId="2082D0DA" w14:textId="77777777" w:rsidR="003443ED" w:rsidRPr="00685B06" w:rsidRDefault="003443ED" w:rsidP="00463AF5">
            <w:pPr>
              <w:rPr>
                <w:lang w:eastAsia="en-US"/>
              </w:rPr>
            </w:pPr>
            <w:r>
              <w:rPr>
                <w:lang w:eastAsia="en-US"/>
              </w:rPr>
              <w:t>Ward Management</w:t>
            </w:r>
          </w:p>
          <w:p w14:paraId="55931196" w14:textId="77777777" w:rsidR="003443ED" w:rsidRDefault="003443ED" w:rsidP="00463AF5">
            <w:pPr>
              <w:rPr>
                <w:lang w:eastAsia="en-US"/>
              </w:rPr>
            </w:pPr>
          </w:p>
          <w:p w14:paraId="061691E5" w14:textId="77777777" w:rsidR="003443ED" w:rsidRDefault="003443ED" w:rsidP="00463AF5">
            <w:pPr>
              <w:rPr>
                <w:lang w:eastAsia="en-US"/>
              </w:rPr>
            </w:pPr>
          </w:p>
          <w:p w14:paraId="2AE7AEF9" w14:textId="6A00AFDB" w:rsidR="003443ED" w:rsidRPr="00685B06" w:rsidRDefault="003443ED" w:rsidP="00463AF5">
            <w:pPr>
              <w:rPr>
                <w:lang w:eastAsia="en-US"/>
              </w:rPr>
            </w:pPr>
          </w:p>
        </w:tc>
        <w:tc>
          <w:tcPr>
            <w:tcW w:w="1446" w:type="dxa"/>
            <w:tcBorders>
              <w:left w:val="nil"/>
            </w:tcBorders>
          </w:tcPr>
          <w:p w14:paraId="15304374" w14:textId="77777777" w:rsidR="003443ED" w:rsidRDefault="003443ED" w:rsidP="00463AF5">
            <w:pPr>
              <w:jc w:val="center"/>
              <w:rPr>
                <w:lang w:eastAsia="en-US"/>
              </w:rPr>
            </w:pPr>
          </w:p>
          <w:p w14:paraId="77986712" w14:textId="7AB0660F" w:rsidR="003443ED" w:rsidRPr="00685B06" w:rsidRDefault="008866AE" w:rsidP="00463A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Yes/No</w:t>
            </w:r>
            <w:r w:rsidRPr="00685B06">
              <w:rPr>
                <w:lang w:eastAsia="en-US"/>
              </w:rPr>
              <w:t xml:space="preserve">  </w:t>
            </w:r>
          </w:p>
        </w:tc>
      </w:tr>
      <w:tr w:rsidR="003443ED" w:rsidRPr="00685B06" w14:paraId="1A9FF6E8" w14:textId="77777777" w:rsidTr="00CC5AD8">
        <w:trPr>
          <w:trHeight w:val="1119"/>
          <w:jc w:val="center"/>
        </w:trPr>
        <w:tc>
          <w:tcPr>
            <w:tcW w:w="8028" w:type="dxa"/>
            <w:tcBorders>
              <w:right w:val="nil"/>
            </w:tcBorders>
            <w:vAlign w:val="center"/>
          </w:tcPr>
          <w:p w14:paraId="0439DF06" w14:textId="77777777" w:rsidR="003443ED" w:rsidRDefault="003443ED" w:rsidP="00463AF5">
            <w:pPr>
              <w:rPr>
                <w:lang w:eastAsia="en-US"/>
              </w:rPr>
            </w:pPr>
            <w:r>
              <w:rPr>
                <w:lang w:eastAsia="en-US"/>
              </w:rPr>
              <w:t>DTU Management</w:t>
            </w:r>
          </w:p>
          <w:p w14:paraId="3B2D9BAF" w14:textId="66637A55" w:rsidR="003443ED" w:rsidRDefault="003443ED" w:rsidP="00463AF5">
            <w:pPr>
              <w:rPr>
                <w:lang w:eastAsia="en-US"/>
              </w:rPr>
            </w:pPr>
          </w:p>
          <w:p w14:paraId="5FBA4C62" w14:textId="77777777" w:rsidR="003443ED" w:rsidRPr="00685B06" w:rsidRDefault="003443ED" w:rsidP="00463AF5">
            <w:pPr>
              <w:rPr>
                <w:lang w:eastAsia="en-US"/>
              </w:rPr>
            </w:pPr>
          </w:p>
          <w:p w14:paraId="09113435" w14:textId="77777777" w:rsidR="003443ED" w:rsidRPr="00685B06" w:rsidRDefault="003443ED" w:rsidP="00463AF5">
            <w:pPr>
              <w:rPr>
                <w:lang w:eastAsia="en-US"/>
              </w:rPr>
            </w:pPr>
          </w:p>
        </w:tc>
        <w:tc>
          <w:tcPr>
            <w:tcW w:w="1446" w:type="dxa"/>
            <w:tcBorders>
              <w:left w:val="nil"/>
            </w:tcBorders>
          </w:tcPr>
          <w:p w14:paraId="740C783E" w14:textId="77777777" w:rsidR="003443ED" w:rsidRPr="00685B06" w:rsidRDefault="003443ED" w:rsidP="00463AF5">
            <w:pPr>
              <w:jc w:val="center"/>
              <w:rPr>
                <w:lang w:eastAsia="en-US"/>
              </w:rPr>
            </w:pPr>
          </w:p>
          <w:p w14:paraId="1D6DDC0F" w14:textId="77777777" w:rsidR="003443ED" w:rsidRPr="00685B06" w:rsidRDefault="003443ED" w:rsidP="00463AF5">
            <w:pPr>
              <w:jc w:val="center"/>
              <w:rPr>
                <w:lang w:eastAsia="en-US"/>
              </w:rPr>
            </w:pPr>
            <w:r w:rsidRPr="00685B06">
              <w:rPr>
                <w:lang w:eastAsia="en-US"/>
              </w:rPr>
              <w:t>Yes</w:t>
            </w:r>
            <w:proofErr w:type="gramStart"/>
            <w:r w:rsidRPr="00685B06">
              <w:rPr>
                <w:lang w:eastAsia="en-US"/>
              </w:rPr>
              <w:t>/  No</w:t>
            </w:r>
            <w:proofErr w:type="gramEnd"/>
          </w:p>
        </w:tc>
      </w:tr>
      <w:tr w:rsidR="003443ED" w:rsidRPr="00685B06" w14:paraId="1DF0C13E" w14:textId="77777777" w:rsidTr="00CC5AD8">
        <w:trPr>
          <w:trHeight w:val="1119"/>
          <w:jc w:val="center"/>
        </w:trPr>
        <w:tc>
          <w:tcPr>
            <w:tcW w:w="8028" w:type="dxa"/>
            <w:tcBorders>
              <w:right w:val="nil"/>
            </w:tcBorders>
            <w:vAlign w:val="center"/>
          </w:tcPr>
          <w:p w14:paraId="05CFD264" w14:textId="77777777" w:rsidR="003443ED" w:rsidRPr="00685B06" w:rsidRDefault="003443ED" w:rsidP="00463AF5">
            <w:pPr>
              <w:rPr>
                <w:lang w:eastAsia="en-US"/>
              </w:rPr>
            </w:pPr>
            <w:r>
              <w:rPr>
                <w:lang w:eastAsia="en-US"/>
              </w:rPr>
              <w:t>Outpatient management</w:t>
            </w:r>
            <w:r w:rsidRPr="00685B06">
              <w:rPr>
                <w:lang w:eastAsia="en-US"/>
              </w:rPr>
              <w:t xml:space="preserve"> </w:t>
            </w:r>
          </w:p>
          <w:p w14:paraId="10C6EAF9" w14:textId="100CFCAC" w:rsidR="003443ED" w:rsidRPr="00685B06" w:rsidRDefault="003443ED" w:rsidP="00463AF5">
            <w:pPr>
              <w:rPr>
                <w:lang w:eastAsia="en-US"/>
              </w:rPr>
            </w:pPr>
          </w:p>
          <w:p w14:paraId="3A30FF1D" w14:textId="77777777" w:rsidR="003443ED" w:rsidRPr="00685B06" w:rsidRDefault="003443ED" w:rsidP="00463AF5">
            <w:pPr>
              <w:rPr>
                <w:lang w:eastAsia="en-US"/>
              </w:rPr>
            </w:pPr>
          </w:p>
          <w:p w14:paraId="04B7DF45" w14:textId="77777777" w:rsidR="003443ED" w:rsidRPr="00685B06" w:rsidRDefault="003443ED" w:rsidP="00463AF5">
            <w:pPr>
              <w:rPr>
                <w:lang w:eastAsia="en-US"/>
              </w:rPr>
            </w:pPr>
          </w:p>
        </w:tc>
        <w:tc>
          <w:tcPr>
            <w:tcW w:w="1446" w:type="dxa"/>
            <w:tcBorders>
              <w:left w:val="nil"/>
            </w:tcBorders>
          </w:tcPr>
          <w:p w14:paraId="1CFD047A" w14:textId="77777777" w:rsidR="003443ED" w:rsidRPr="00685B06" w:rsidRDefault="003443ED" w:rsidP="00463AF5">
            <w:pPr>
              <w:jc w:val="center"/>
              <w:rPr>
                <w:lang w:eastAsia="en-US"/>
              </w:rPr>
            </w:pPr>
          </w:p>
          <w:p w14:paraId="31A18ED1" w14:textId="77777777" w:rsidR="003443ED" w:rsidRPr="00685B06" w:rsidRDefault="003443ED" w:rsidP="00463AF5">
            <w:pPr>
              <w:jc w:val="center"/>
              <w:rPr>
                <w:lang w:eastAsia="en-US"/>
              </w:rPr>
            </w:pPr>
            <w:r w:rsidRPr="00685B06">
              <w:rPr>
                <w:lang w:eastAsia="en-US"/>
              </w:rPr>
              <w:t>Yes</w:t>
            </w:r>
            <w:proofErr w:type="gramStart"/>
            <w:r w:rsidRPr="00685B06">
              <w:rPr>
                <w:lang w:eastAsia="en-US"/>
              </w:rPr>
              <w:t>/  No</w:t>
            </w:r>
            <w:proofErr w:type="gramEnd"/>
          </w:p>
        </w:tc>
      </w:tr>
      <w:tr w:rsidR="003443ED" w:rsidRPr="00685B06" w14:paraId="565A2439" w14:textId="77777777" w:rsidTr="00CC5AD8">
        <w:trPr>
          <w:trHeight w:val="1119"/>
          <w:jc w:val="center"/>
        </w:trPr>
        <w:tc>
          <w:tcPr>
            <w:tcW w:w="8028" w:type="dxa"/>
            <w:tcBorders>
              <w:right w:val="nil"/>
            </w:tcBorders>
            <w:vAlign w:val="center"/>
          </w:tcPr>
          <w:p w14:paraId="38322EC8" w14:textId="77777777" w:rsidR="003443ED" w:rsidRPr="00685B06" w:rsidRDefault="003443ED" w:rsidP="003F5131">
            <w:pPr>
              <w:rPr>
                <w:lang w:eastAsia="en-US"/>
              </w:rPr>
            </w:pPr>
            <w:r w:rsidRPr="00685B06">
              <w:rPr>
                <w:lang w:eastAsia="en-US"/>
              </w:rPr>
              <w:t>Diagnosis</w:t>
            </w:r>
          </w:p>
          <w:p w14:paraId="78397E87" w14:textId="513BC08B" w:rsidR="003443ED" w:rsidRPr="00685B06" w:rsidRDefault="003443ED" w:rsidP="003F5131">
            <w:pPr>
              <w:rPr>
                <w:lang w:eastAsia="en-US"/>
              </w:rPr>
            </w:pPr>
          </w:p>
          <w:p w14:paraId="50B7F302" w14:textId="77777777" w:rsidR="003443ED" w:rsidRPr="00685B06" w:rsidRDefault="003443ED" w:rsidP="003F5131">
            <w:pPr>
              <w:rPr>
                <w:lang w:eastAsia="en-US"/>
              </w:rPr>
            </w:pPr>
          </w:p>
          <w:p w14:paraId="3BF27835" w14:textId="77777777" w:rsidR="003443ED" w:rsidRPr="00685B06" w:rsidRDefault="003443ED" w:rsidP="00A52ACC">
            <w:pPr>
              <w:rPr>
                <w:lang w:eastAsia="en-US"/>
              </w:rPr>
            </w:pPr>
          </w:p>
        </w:tc>
        <w:tc>
          <w:tcPr>
            <w:tcW w:w="1446" w:type="dxa"/>
            <w:tcBorders>
              <w:left w:val="nil"/>
            </w:tcBorders>
          </w:tcPr>
          <w:p w14:paraId="5FFA52FB" w14:textId="77777777" w:rsidR="003443ED" w:rsidRPr="00685B06" w:rsidRDefault="003443ED" w:rsidP="00A94A4B">
            <w:pPr>
              <w:jc w:val="center"/>
              <w:rPr>
                <w:lang w:eastAsia="en-US"/>
              </w:rPr>
            </w:pPr>
          </w:p>
          <w:p w14:paraId="214E5D33" w14:textId="77777777" w:rsidR="003443ED" w:rsidRPr="00685B06" w:rsidRDefault="003443ED" w:rsidP="00A94A4B">
            <w:pPr>
              <w:jc w:val="center"/>
              <w:rPr>
                <w:lang w:eastAsia="en-US"/>
              </w:rPr>
            </w:pPr>
            <w:r w:rsidRPr="00685B06">
              <w:rPr>
                <w:lang w:eastAsia="en-US"/>
              </w:rPr>
              <w:t>Yes</w:t>
            </w:r>
            <w:proofErr w:type="gramStart"/>
            <w:r w:rsidRPr="00685B06">
              <w:rPr>
                <w:lang w:eastAsia="en-US"/>
              </w:rPr>
              <w:t>/  No</w:t>
            </w:r>
            <w:proofErr w:type="gramEnd"/>
          </w:p>
        </w:tc>
      </w:tr>
      <w:tr w:rsidR="003443ED" w:rsidRPr="00685B06" w14:paraId="04A63D2F" w14:textId="77777777" w:rsidTr="00CC5AD8">
        <w:trPr>
          <w:trHeight w:val="1119"/>
          <w:jc w:val="center"/>
        </w:trPr>
        <w:tc>
          <w:tcPr>
            <w:tcW w:w="8028" w:type="dxa"/>
            <w:tcBorders>
              <w:right w:val="nil"/>
            </w:tcBorders>
            <w:vAlign w:val="center"/>
          </w:tcPr>
          <w:p w14:paraId="5B2C8F79" w14:textId="77777777" w:rsidR="003443ED" w:rsidRPr="00685B06" w:rsidRDefault="003443ED" w:rsidP="003F5131">
            <w:pPr>
              <w:rPr>
                <w:lang w:eastAsia="en-US"/>
              </w:rPr>
            </w:pPr>
            <w:r w:rsidRPr="00685B06">
              <w:rPr>
                <w:lang w:eastAsia="en-US"/>
              </w:rPr>
              <w:lastRenderedPageBreak/>
              <w:t>Investigations</w:t>
            </w:r>
          </w:p>
          <w:p w14:paraId="5788FCF5" w14:textId="77777777" w:rsidR="003443ED" w:rsidRPr="00685B06" w:rsidRDefault="003443ED" w:rsidP="00901CC8">
            <w:pPr>
              <w:rPr>
                <w:lang w:eastAsia="en-US"/>
              </w:rPr>
            </w:pPr>
          </w:p>
          <w:p w14:paraId="38D4D462" w14:textId="1CD353E6" w:rsidR="003443ED" w:rsidRPr="00685B06" w:rsidRDefault="00603C7A" w:rsidP="00A52A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46" w:type="dxa"/>
            <w:tcBorders>
              <w:left w:val="nil"/>
            </w:tcBorders>
          </w:tcPr>
          <w:p w14:paraId="57E47BE8" w14:textId="77777777" w:rsidR="003443ED" w:rsidRPr="00685B06" w:rsidRDefault="003443ED" w:rsidP="00A94A4B">
            <w:pPr>
              <w:jc w:val="center"/>
              <w:rPr>
                <w:lang w:eastAsia="en-US"/>
              </w:rPr>
            </w:pPr>
          </w:p>
          <w:p w14:paraId="737257FB" w14:textId="0ADEBCBE" w:rsidR="003443ED" w:rsidRPr="00685B06" w:rsidRDefault="008866AE" w:rsidP="00A94A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Yes/No</w:t>
            </w:r>
            <w:r w:rsidRPr="00685B06">
              <w:rPr>
                <w:lang w:eastAsia="en-US"/>
              </w:rPr>
              <w:t xml:space="preserve">  </w:t>
            </w:r>
          </w:p>
        </w:tc>
      </w:tr>
      <w:tr w:rsidR="003443ED" w:rsidRPr="00685B06" w14:paraId="5FBDE45E" w14:textId="77777777" w:rsidTr="004A51BD">
        <w:trPr>
          <w:trHeight w:val="1119"/>
          <w:jc w:val="center"/>
        </w:trPr>
        <w:tc>
          <w:tcPr>
            <w:tcW w:w="8028" w:type="dxa"/>
            <w:tcBorders>
              <w:right w:val="nil"/>
            </w:tcBorders>
            <w:vAlign w:val="center"/>
          </w:tcPr>
          <w:p w14:paraId="7885F76E" w14:textId="77777777" w:rsidR="003443ED" w:rsidRPr="00685B06" w:rsidRDefault="003443ED" w:rsidP="002F277B">
            <w:pPr>
              <w:rPr>
                <w:lang w:eastAsia="en-US"/>
              </w:rPr>
            </w:pPr>
            <w:r w:rsidRPr="00685B06">
              <w:rPr>
                <w:lang w:eastAsia="en-US"/>
              </w:rPr>
              <w:t>Escalation of care</w:t>
            </w:r>
          </w:p>
          <w:p w14:paraId="4672427A" w14:textId="77777777" w:rsidR="003443ED" w:rsidRPr="00685B06" w:rsidRDefault="003443ED" w:rsidP="00A52ACC">
            <w:pPr>
              <w:rPr>
                <w:lang w:eastAsia="en-US"/>
              </w:rPr>
            </w:pPr>
          </w:p>
          <w:p w14:paraId="7E201414" w14:textId="72464CEF" w:rsidR="003443ED" w:rsidRPr="00685B06" w:rsidRDefault="003443ED" w:rsidP="00A52ACC">
            <w:pPr>
              <w:rPr>
                <w:lang w:eastAsia="en-US"/>
              </w:rPr>
            </w:pPr>
          </w:p>
        </w:tc>
        <w:tc>
          <w:tcPr>
            <w:tcW w:w="1446" w:type="dxa"/>
            <w:tcBorders>
              <w:left w:val="nil"/>
            </w:tcBorders>
          </w:tcPr>
          <w:p w14:paraId="2FAF41D2" w14:textId="77777777" w:rsidR="003443ED" w:rsidRPr="00685B06" w:rsidRDefault="003443ED" w:rsidP="00A94A4B">
            <w:pPr>
              <w:jc w:val="center"/>
              <w:rPr>
                <w:lang w:eastAsia="en-US"/>
              </w:rPr>
            </w:pPr>
          </w:p>
          <w:p w14:paraId="717CE72F" w14:textId="55921DEB" w:rsidR="003443ED" w:rsidRPr="00685B06" w:rsidRDefault="008866AE" w:rsidP="00A94A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Yes/No</w:t>
            </w:r>
            <w:r w:rsidRPr="00685B06">
              <w:rPr>
                <w:lang w:eastAsia="en-US"/>
              </w:rPr>
              <w:t xml:space="preserve">  </w:t>
            </w:r>
          </w:p>
        </w:tc>
      </w:tr>
      <w:tr w:rsidR="003443ED" w:rsidRPr="00685B06" w14:paraId="45AF29D0" w14:textId="77777777" w:rsidTr="004A51BD">
        <w:trPr>
          <w:trHeight w:val="1119"/>
          <w:jc w:val="center"/>
        </w:trPr>
        <w:tc>
          <w:tcPr>
            <w:tcW w:w="8028" w:type="dxa"/>
            <w:tcBorders>
              <w:right w:val="nil"/>
            </w:tcBorders>
            <w:vAlign w:val="center"/>
          </w:tcPr>
          <w:p w14:paraId="12EED260" w14:textId="77777777" w:rsidR="003443ED" w:rsidRPr="00685B06" w:rsidRDefault="003443ED" w:rsidP="003F5131">
            <w:pPr>
              <w:rPr>
                <w:lang w:eastAsia="en-US"/>
              </w:rPr>
            </w:pPr>
            <w:r w:rsidRPr="00685B06">
              <w:rPr>
                <w:lang w:eastAsia="en-US"/>
              </w:rPr>
              <w:t>Palliative phase</w:t>
            </w:r>
          </w:p>
          <w:p w14:paraId="6F0979C0" w14:textId="77777777" w:rsidR="003443ED" w:rsidRPr="00685B06" w:rsidRDefault="003443ED" w:rsidP="003F5131">
            <w:pPr>
              <w:rPr>
                <w:lang w:eastAsia="en-US"/>
              </w:rPr>
            </w:pPr>
          </w:p>
          <w:p w14:paraId="5990A286" w14:textId="77777777" w:rsidR="003443ED" w:rsidRPr="00685B06" w:rsidRDefault="003443ED" w:rsidP="003F5131">
            <w:pPr>
              <w:rPr>
                <w:lang w:eastAsia="en-US"/>
              </w:rPr>
            </w:pPr>
          </w:p>
          <w:p w14:paraId="1CB7DE8D" w14:textId="77777777" w:rsidR="003443ED" w:rsidRPr="00685B06" w:rsidRDefault="003443ED" w:rsidP="00A52ACC">
            <w:pPr>
              <w:rPr>
                <w:lang w:eastAsia="en-US"/>
              </w:rPr>
            </w:pPr>
          </w:p>
        </w:tc>
        <w:tc>
          <w:tcPr>
            <w:tcW w:w="1446" w:type="dxa"/>
            <w:tcBorders>
              <w:left w:val="nil"/>
            </w:tcBorders>
          </w:tcPr>
          <w:p w14:paraId="54E181F7" w14:textId="77777777" w:rsidR="003443ED" w:rsidRPr="00685B06" w:rsidRDefault="003443ED" w:rsidP="00A94A4B">
            <w:pPr>
              <w:jc w:val="center"/>
              <w:rPr>
                <w:lang w:eastAsia="en-US"/>
              </w:rPr>
            </w:pPr>
          </w:p>
          <w:p w14:paraId="6A43CA27" w14:textId="513E2F43" w:rsidR="003443ED" w:rsidRPr="00685B06" w:rsidRDefault="008866AE" w:rsidP="00A94A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Yes/No</w:t>
            </w:r>
            <w:r w:rsidRPr="00685B06">
              <w:rPr>
                <w:lang w:eastAsia="en-US"/>
              </w:rPr>
              <w:t xml:space="preserve">  </w:t>
            </w:r>
          </w:p>
        </w:tc>
      </w:tr>
      <w:tr w:rsidR="003443ED" w:rsidRPr="00685B06" w14:paraId="5E5340D9" w14:textId="77777777" w:rsidTr="00CC5AD8">
        <w:tblPrEx>
          <w:tblLook w:val="01E0" w:firstRow="1" w:lastRow="1" w:firstColumn="1" w:lastColumn="1" w:noHBand="0" w:noVBand="0"/>
        </w:tblPrEx>
        <w:trPr>
          <w:trHeight w:val="1074"/>
          <w:jc w:val="center"/>
        </w:trPr>
        <w:tc>
          <w:tcPr>
            <w:tcW w:w="8028" w:type="dxa"/>
            <w:tcBorders>
              <w:right w:val="nil"/>
            </w:tcBorders>
            <w:vAlign w:val="center"/>
          </w:tcPr>
          <w:p w14:paraId="6BE3DCC3" w14:textId="77777777" w:rsidR="003443ED" w:rsidRPr="000C335C" w:rsidRDefault="003443ED" w:rsidP="00F53C2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</w:t>
            </w:r>
            <w:r w:rsidRPr="000C335C">
              <w:rPr>
                <w:b/>
                <w:lang w:eastAsia="en-US"/>
              </w:rPr>
              <w:t>UH care priorities</w:t>
            </w:r>
          </w:p>
          <w:p w14:paraId="1F991AA1" w14:textId="77777777" w:rsidR="003443ED" w:rsidRDefault="003443ED" w:rsidP="00F53C25">
            <w:pPr>
              <w:jc w:val="center"/>
              <w:rPr>
                <w:lang w:val="fr-FR" w:eastAsia="en-US"/>
              </w:rPr>
            </w:pPr>
            <w:r w:rsidRPr="00685B06">
              <w:rPr>
                <w:lang w:val="fr-FR" w:eastAsia="en-US"/>
              </w:rPr>
              <w:t xml:space="preserve">HCAI              </w:t>
            </w:r>
            <w:r>
              <w:rPr>
                <w:lang w:val="fr-FR" w:eastAsia="en-US"/>
              </w:rPr>
              <w:t xml:space="preserve">Pressure area             </w:t>
            </w:r>
            <w:r w:rsidRPr="00685B06">
              <w:rPr>
                <w:lang w:val="fr-FR" w:eastAsia="en-US"/>
              </w:rPr>
              <w:t xml:space="preserve">Nutrition         </w:t>
            </w:r>
            <w:r w:rsidRPr="00673EB0">
              <w:rPr>
                <w:lang w:eastAsia="en-US"/>
              </w:rPr>
              <w:t>Falls</w:t>
            </w:r>
            <w:r w:rsidRPr="00685B06">
              <w:rPr>
                <w:lang w:val="fr-FR" w:eastAsia="en-US"/>
              </w:rPr>
              <w:t xml:space="preserve">            VTE</w:t>
            </w:r>
          </w:p>
          <w:p w14:paraId="4F9F5AA5" w14:textId="77777777" w:rsidR="00A842EB" w:rsidRDefault="00A842EB" w:rsidP="00A842EB">
            <w:pPr>
              <w:jc w:val="center"/>
              <w:rPr>
                <w:lang w:val="fr-FR" w:eastAsia="en-US"/>
              </w:rPr>
            </w:pPr>
            <w:r>
              <w:rPr>
                <w:lang w:val="fr-FR" w:eastAsia="en-US"/>
              </w:rPr>
              <w:t xml:space="preserve">Mental </w:t>
            </w:r>
            <w:proofErr w:type="spellStart"/>
            <w:r>
              <w:rPr>
                <w:lang w:val="fr-FR" w:eastAsia="en-US"/>
              </w:rPr>
              <w:t>capacity</w:t>
            </w:r>
            <w:proofErr w:type="spellEnd"/>
            <w:r>
              <w:rPr>
                <w:lang w:val="fr-FR" w:eastAsia="en-US"/>
              </w:rPr>
              <w:t xml:space="preserve"> issues</w:t>
            </w:r>
          </w:p>
          <w:p w14:paraId="2F6542B6" w14:textId="77777777" w:rsidR="003443ED" w:rsidRDefault="003443ED" w:rsidP="00F53C25">
            <w:pPr>
              <w:jc w:val="center"/>
              <w:rPr>
                <w:lang w:val="fr-FR" w:eastAsia="en-US"/>
              </w:rPr>
            </w:pPr>
          </w:p>
          <w:p w14:paraId="5ABD00A1" w14:textId="77777777" w:rsidR="003443ED" w:rsidRPr="00685B06" w:rsidRDefault="003443ED" w:rsidP="00A63EBF">
            <w:pPr>
              <w:jc w:val="center"/>
              <w:rPr>
                <w:lang w:val="fr-FR" w:eastAsia="en-US"/>
              </w:rPr>
            </w:pPr>
          </w:p>
        </w:tc>
        <w:tc>
          <w:tcPr>
            <w:tcW w:w="1446" w:type="dxa"/>
            <w:tcBorders>
              <w:left w:val="nil"/>
            </w:tcBorders>
          </w:tcPr>
          <w:p w14:paraId="1FCE0964" w14:textId="77777777" w:rsidR="003443ED" w:rsidRPr="00685B06" w:rsidRDefault="003443ED" w:rsidP="00A94A4B">
            <w:pPr>
              <w:jc w:val="center"/>
              <w:rPr>
                <w:lang w:val="fr-FR" w:eastAsia="en-US"/>
              </w:rPr>
            </w:pPr>
          </w:p>
          <w:p w14:paraId="3E4B0032" w14:textId="1BBF9184" w:rsidR="003443ED" w:rsidRPr="00685B06" w:rsidRDefault="008866AE" w:rsidP="00A94A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Yes/No</w:t>
            </w:r>
            <w:r w:rsidRPr="00685B06">
              <w:rPr>
                <w:lang w:eastAsia="en-US"/>
              </w:rPr>
              <w:t xml:space="preserve">  </w:t>
            </w:r>
          </w:p>
        </w:tc>
      </w:tr>
      <w:tr w:rsidR="003443ED" w:rsidRPr="00685B06" w14:paraId="688E6CE4" w14:textId="77777777" w:rsidTr="00CC5AD8">
        <w:tblPrEx>
          <w:tblLook w:val="01E0" w:firstRow="1" w:lastRow="1" w:firstColumn="1" w:lastColumn="1" w:noHBand="0" w:noVBand="0"/>
        </w:tblPrEx>
        <w:trPr>
          <w:trHeight w:val="1074"/>
          <w:jc w:val="center"/>
        </w:trPr>
        <w:tc>
          <w:tcPr>
            <w:tcW w:w="8028" w:type="dxa"/>
            <w:tcBorders>
              <w:right w:val="nil"/>
            </w:tcBorders>
            <w:vAlign w:val="center"/>
          </w:tcPr>
          <w:p w14:paraId="3AEBB7FF" w14:textId="77777777" w:rsidR="003443ED" w:rsidRPr="000C335C" w:rsidRDefault="003443ED" w:rsidP="00A63EBF">
            <w:pPr>
              <w:rPr>
                <w:b/>
                <w:lang w:eastAsia="en-US"/>
              </w:rPr>
            </w:pPr>
            <w:r w:rsidRPr="000C335C">
              <w:rPr>
                <w:b/>
                <w:lang w:eastAsia="en-US"/>
              </w:rPr>
              <w:t>Departmental priorities</w:t>
            </w:r>
          </w:p>
          <w:p w14:paraId="7FFE9271" w14:textId="77777777" w:rsidR="003443ED" w:rsidRDefault="003443ED" w:rsidP="00A63EB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Within 30 days of </w:t>
            </w:r>
            <w:r w:rsidRPr="00673EB0">
              <w:rPr>
                <w:lang w:eastAsia="en-US"/>
              </w:rPr>
              <w:t>Chemotherapy</w:t>
            </w:r>
            <w:r>
              <w:rPr>
                <w:lang w:eastAsia="en-US"/>
              </w:rPr>
              <w:t xml:space="preserve">            Within 100 days BMT</w:t>
            </w:r>
          </w:p>
          <w:p w14:paraId="6444ECF7" w14:textId="77777777" w:rsidR="003443ED" w:rsidRPr="00685B06" w:rsidRDefault="003443ED" w:rsidP="00A63EBF">
            <w:pPr>
              <w:rPr>
                <w:lang w:val="fr-FR" w:eastAsia="en-US"/>
              </w:rPr>
            </w:pPr>
            <w:r>
              <w:rPr>
                <w:lang w:eastAsia="en-US"/>
              </w:rPr>
              <w:t xml:space="preserve">HTA compliance                               </w:t>
            </w:r>
            <w:proofErr w:type="spellStart"/>
            <w:r>
              <w:rPr>
                <w:lang w:eastAsia="en-US"/>
              </w:rPr>
              <w:t>Jacie</w:t>
            </w:r>
            <w:proofErr w:type="spellEnd"/>
            <w:r>
              <w:rPr>
                <w:lang w:eastAsia="en-US"/>
              </w:rPr>
              <w:t xml:space="preserve"> Compliance</w:t>
            </w:r>
          </w:p>
          <w:p w14:paraId="43439992" w14:textId="77777777" w:rsidR="003443ED" w:rsidRPr="00685B06" w:rsidRDefault="003443ED" w:rsidP="00A63EBF">
            <w:pPr>
              <w:rPr>
                <w:lang w:eastAsia="en-US"/>
              </w:rPr>
            </w:pPr>
          </w:p>
        </w:tc>
        <w:tc>
          <w:tcPr>
            <w:tcW w:w="1446" w:type="dxa"/>
            <w:tcBorders>
              <w:left w:val="nil"/>
            </w:tcBorders>
          </w:tcPr>
          <w:p w14:paraId="136747B7" w14:textId="77777777" w:rsidR="003443ED" w:rsidRDefault="003443ED" w:rsidP="00A63EBF">
            <w:pPr>
              <w:rPr>
                <w:lang w:val="fr-FR" w:eastAsia="en-US"/>
              </w:rPr>
            </w:pPr>
          </w:p>
          <w:p w14:paraId="61CF4B73" w14:textId="1F3E2C1A" w:rsidR="003443ED" w:rsidRPr="00685B06" w:rsidRDefault="008866AE" w:rsidP="00A63EBF">
            <w:pPr>
              <w:rPr>
                <w:lang w:val="fr-FR" w:eastAsia="en-US"/>
              </w:rPr>
            </w:pPr>
            <w:r>
              <w:rPr>
                <w:lang w:eastAsia="en-US"/>
              </w:rPr>
              <w:t>Yes/No</w:t>
            </w:r>
            <w:r w:rsidRPr="00685B06">
              <w:rPr>
                <w:lang w:eastAsia="en-US"/>
              </w:rPr>
              <w:t xml:space="preserve">  </w:t>
            </w:r>
          </w:p>
        </w:tc>
      </w:tr>
      <w:tr w:rsidR="003443ED" w:rsidRPr="00685B06" w14:paraId="7690BB86" w14:textId="77777777" w:rsidTr="00CC5AD8">
        <w:tblPrEx>
          <w:tblLook w:val="01E0" w:firstRow="1" w:lastRow="1" w:firstColumn="1" w:lastColumn="1" w:noHBand="0" w:noVBand="0"/>
        </w:tblPrEx>
        <w:trPr>
          <w:trHeight w:val="1055"/>
          <w:jc w:val="center"/>
        </w:trPr>
        <w:tc>
          <w:tcPr>
            <w:tcW w:w="8028" w:type="dxa"/>
            <w:tcBorders>
              <w:right w:val="nil"/>
            </w:tcBorders>
            <w:vAlign w:val="center"/>
          </w:tcPr>
          <w:p w14:paraId="3AF4592B" w14:textId="77777777" w:rsidR="003443ED" w:rsidRPr="00685B06" w:rsidRDefault="003443ED" w:rsidP="00A2521C">
            <w:pPr>
              <w:rPr>
                <w:lang w:eastAsia="en-US"/>
              </w:rPr>
            </w:pPr>
            <w:r w:rsidRPr="00685B06">
              <w:rPr>
                <w:lang w:eastAsia="en-US"/>
              </w:rPr>
              <w:t>Communication</w:t>
            </w:r>
          </w:p>
          <w:p w14:paraId="4B0DA781" w14:textId="77777777" w:rsidR="003443ED" w:rsidRPr="00685B06" w:rsidRDefault="003443ED" w:rsidP="00A52ACC">
            <w:pPr>
              <w:jc w:val="center"/>
              <w:rPr>
                <w:lang w:eastAsia="en-US"/>
              </w:rPr>
            </w:pPr>
            <w:r w:rsidRPr="00685B06">
              <w:rPr>
                <w:lang w:eastAsia="en-US"/>
              </w:rPr>
              <w:t xml:space="preserve">Family          Patient                Clinical </w:t>
            </w:r>
            <w:proofErr w:type="gramStart"/>
            <w:r w:rsidRPr="00685B06">
              <w:rPr>
                <w:lang w:eastAsia="en-US"/>
              </w:rPr>
              <w:t>teams</w:t>
            </w:r>
            <w:proofErr w:type="gramEnd"/>
            <w:r w:rsidRPr="00685B06">
              <w:rPr>
                <w:lang w:eastAsia="en-US"/>
              </w:rPr>
              <w:t xml:space="preserve">         Others</w:t>
            </w:r>
          </w:p>
          <w:p w14:paraId="65DFD461" w14:textId="77777777" w:rsidR="003443ED" w:rsidRPr="00685B06" w:rsidRDefault="003443ED" w:rsidP="00A2521C">
            <w:pPr>
              <w:rPr>
                <w:lang w:eastAsia="en-US"/>
              </w:rPr>
            </w:pPr>
          </w:p>
          <w:p w14:paraId="56E3893E" w14:textId="77777777" w:rsidR="003443ED" w:rsidRPr="00685B06" w:rsidRDefault="003443ED" w:rsidP="00A52ACC">
            <w:pPr>
              <w:rPr>
                <w:lang w:eastAsia="en-US"/>
              </w:rPr>
            </w:pPr>
          </w:p>
        </w:tc>
        <w:tc>
          <w:tcPr>
            <w:tcW w:w="1446" w:type="dxa"/>
            <w:tcBorders>
              <w:left w:val="nil"/>
            </w:tcBorders>
          </w:tcPr>
          <w:p w14:paraId="721500F6" w14:textId="77777777" w:rsidR="003443ED" w:rsidRPr="00685B06" w:rsidRDefault="003443ED" w:rsidP="00A94A4B">
            <w:pPr>
              <w:jc w:val="center"/>
              <w:rPr>
                <w:lang w:eastAsia="en-US"/>
              </w:rPr>
            </w:pPr>
          </w:p>
          <w:p w14:paraId="2AD2DDB9" w14:textId="2D07C5E3" w:rsidR="003443ED" w:rsidRPr="00685B06" w:rsidRDefault="008866AE" w:rsidP="00A94A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Yes/No</w:t>
            </w:r>
            <w:r w:rsidRPr="00685B06">
              <w:rPr>
                <w:lang w:eastAsia="en-US"/>
              </w:rPr>
              <w:t xml:space="preserve">  </w:t>
            </w:r>
          </w:p>
        </w:tc>
      </w:tr>
      <w:tr w:rsidR="003443ED" w:rsidRPr="00685B06" w14:paraId="7926C5C3" w14:textId="77777777" w:rsidTr="00CC5AD8">
        <w:tblPrEx>
          <w:tblLook w:val="01E0" w:firstRow="1" w:lastRow="1" w:firstColumn="1" w:lastColumn="1" w:noHBand="0" w:noVBand="0"/>
        </w:tblPrEx>
        <w:trPr>
          <w:trHeight w:val="1071"/>
          <w:jc w:val="center"/>
        </w:trPr>
        <w:tc>
          <w:tcPr>
            <w:tcW w:w="8028" w:type="dxa"/>
            <w:tcBorders>
              <w:right w:val="nil"/>
            </w:tcBorders>
            <w:vAlign w:val="center"/>
          </w:tcPr>
          <w:p w14:paraId="29770229" w14:textId="77777777" w:rsidR="003443ED" w:rsidRPr="00685B06" w:rsidRDefault="003443ED" w:rsidP="00A2521C">
            <w:pPr>
              <w:rPr>
                <w:lang w:eastAsia="en-US"/>
              </w:rPr>
            </w:pPr>
            <w:r w:rsidRPr="00685B06">
              <w:rPr>
                <w:lang w:eastAsia="en-US"/>
              </w:rPr>
              <w:t>Drug/ medication-related</w:t>
            </w:r>
          </w:p>
          <w:p w14:paraId="559AA9BF" w14:textId="77777777" w:rsidR="003443ED" w:rsidRPr="00685B06" w:rsidRDefault="003443ED" w:rsidP="00A2521C">
            <w:pPr>
              <w:rPr>
                <w:b/>
                <w:i/>
                <w:lang w:eastAsia="en-US"/>
              </w:rPr>
            </w:pPr>
          </w:p>
          <w:p w14:paraId="296EEFD6" w14:textId="77777777" w:rsidR="003443ED" w:rsidRPr="00685B06" w:rsidRDefault="003443ED" w:rsidP="00A2521C">
            <w:pPr>
              <w:rPr>
                <w:lang w:eastAsia="en-US"/>
              </w:rPr>
            </w:pPr>
          </w:p>
          <w:p w14:paraId="1FF3AA5A" w14:textId="77777777" w:rsidR="003443ED" w:rsidRPr="00685B06" w:rsidRDefault="003443ED" w:rsidP="00A52ACC">
            <w:pPr>
              <w:rPr>
                <w:lang w:eastAsia="en-US"/>
              </w:rPr>
            </w:pPr>
          </w:p>
        </w:tc>
        <w:tc>
          <w:tcPr>
            <w:tcW w:w="1446" w:type="dxa"/>
            <w:tcBorders>
              <w:left w:val="nil"/>
            </w:tcBorders>
          </w:tcPr>
          <w:p w14:paraId="61DB0EB8" w14:textId="77777777" w:rsidR="003443ED" w:rsidRPr="00685B06" w:rsidRDefault="003443ED" w:rsidP="00A94A4B">
            <w:pPr>
              <w:jc w:val="center"/>
              <w:rPr>
                <w:lang w:eastAsia="en-US"/>
              </w:rPr>
            </w:pPr>
          </w:p>
          <w:p w14:paraId="2BD08262" w14:textId="7DE0CB94" w:rsidR="003443ED" w:rsidRPr="00685B06" w:rsidRDefault="008866AE" w:rsidP="00A94A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Yes/No</w:t>
            </w:r>
            <w:r w:rsidRPr="00685B06">
              <w:rPr>
                <w:lang w:eastAsia="en-US"/>
              </w:rPr>
              <w:t xml:space="preserve">  </w:t>
            </w:r>
          </w:p>
        </w:tc>
      </w:tr>
      <w:tr w:rsidR="003443ED" w:rsidRPr="00685B06" w14:paraId="713A4832" w14:textId="77777777" w:rsidTr="00CC5AD8">
        <w:tblPrEx>
          <w:tblLook w:val="01E0" w:firstRow="1" w:lastRow="1" w:firstColumn="1" w:lastColumn="1" w:noHBand="0" w:noVBand="0"/>
        </w:tblPrEx>
        <w:trPr>
          <w:trHeight w:val="1073"/>
          <w:jc w:val="center"/>
        </w:trPr>
        <w:tc>
          <w:tcPr>
            <w:tcW w:w="8028" w:type="dxa"/>
            <w:tcBorders>
              <w:right w:val="nil"/>
            </w:tcBorders>
            <w:vAlign w:val="center"/>
          </w:tcPr>
          <w:p w14:paraId="5F7DB3B6" w14:textId="77777777" w:rsidR="003443ED" w:rsidRPr="00685B06" w:rsidRDefault="003443ED" w:rsidP="00901CC8">
            <w:pPr>
              <w:rPr>
                <w:lang w:eastAsia="en-US"/>
              </w:rPr>
            </w:pPr>
            <w:r w:rsidRPr="00685B06">
              <w:rPr>
                <w:lang w:eastAsia="en-US"/>
              </w:rPr>
              <w:t>Interaction with other services</w:t>
            </w:r>
          </w:p>
          <w:p w14:paraId="74644047" w14:textId="77777777" w:rsidR="003443ED" w:rsidRPr="00685B06" w:rsidRDefault="003443ED" w:rsidP="00A52ACC">
            <w:pPr>
              <w:jc w:val="center"/>
              <w:rPr>
                <w:lang w:eastAsia="en-US"/>
              </w:rPr>
            </w:pPr>
            <w:r w:rsidRPr="00685B06">
              <w:rPr>
                <w:lang w:eastAsia="en-US"/>
              </w:rPr>
              <w:t xml:space="preserve">GP </w:t>
            </w:r>
            <w:r>
              <w:rPr>
                <w:lang w:eastAsia="en-US"/>
              </w:rPr>
              <w:t xml:space="preserve">    </w:t>
            </w:r>
            <w:r w:rsidRPr="00685B06">
              <w:rPr>
                <w:lang w:eastAsia="en-US"/>
              </w:rPr>
              <w:t xml:space="preserve">     </w:t>
            </w:r>
            <w:r>
              <w:rPr>
                <w:lang w:eastAsia="en-US"/>
              </w:rPr>
              <w:t xml:space="preserve">  Tria</w:t>
            </w:r>
            <w:r w:rsidRPr="00685B06">
              <w:rPr>
                <w:lang w:eastAsia="en-US"/>
              </w:rPr>
              <w:t>ge</w:t>
            </w:r>
            <w:r>
              <w:rPr>
                <w:lang w:eastAsia="en-US"/>
              </w:rPr>
              <w:t xml:space="preserve">     </w:t>
            </w:r>
            <w:r w:rsidRPr="00685B06">
              <w:rPr>
                <w:lang w:eastAsia="en-US"/>
              </w:rPr>
              <w:t xml:space="preserve">   </w:t>
            </w:r>
            <w:r>
              <w:rPr>
                <w:lang w:eastAsia="en-US"/>
              </w:rPr>
              <w:t xml:space="preserve">   ED</w:t>
            </w:r>
            <w:r w:rsidRPr="00685B06">
              <w:rPr>
                <w:lang w:eastAsia="en-US"/>
              </w:rPr>
              <w:t xml:space="preserve">          </w:t>
            </w:r>
            <w:r>
              <w:rPr>
                <w:lang w:eastAsia="en-US"/>
              </w:rPr>
              <w:t xml:space="preserve">      ITU</w:t>
            </w:r>
            <w:r w:rsidRPr="00685B06">
              <w:rPr>
                <w:lang w:eastAsia="en-US"/>
              </w:rPr>
              <w:t xml:space="preserve">                 Other</w:t>
            </w:r>
          </w:p>
          <w:p w14:paraId="1BFCD349" w14:textId="33EEF942" w:rsidR="003443ED" w:rsidRPr="00685B06" w:rsidRDefault="003443ED" w:rsidP="00A52ACC">
            <w:pPr>
              <w:rPr>
                <w:lang w:eastAsia="en-US"/>
              </w:rPr>
            </w:pPr>
          </w:p>
        </w:tc>
        <w:tc>
          <w:tcPr>
            <w:tcW w:w="1446" w:type="dxa"/>
            <w:tcBorders>
              <w:left w:val="nil"/>
            </w:tcBorders>
          </w:tcPr>
          <w:p w14:paraId="4D424AEB" w14:textId="77777777" w:rsidR="003443ED" w:rsidRPr="00685B06" w:rsidRDefault="003443ED" w:rsidP="00A94A4B">
            <w:pPr>
              <w:jc w:val="center"/>
              <w:rPr>
                <w:lang w:eastAsia="en-US"/>
              </w:rPr>
            </w:pPr>
          </w:p>
          <w:p w14:paraId="03410A71" w14:textId="4B866988" w:rsidR="003443ED" w:rsidRPr="00685B06" w:rsidRDefault="008866AE" w:rsidP="00A94A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Yes/No</w:t>
            </w:r>
            <w:r w:rsidRPr="00685B06">
              <w:rPr>
                <w:lang w:eastAsia="en-US"/>
              </w:rPr>
              <w:t xml:space="preserve">  </w:t>
            </w:r>
          </w:p>
        </w:tc>
      </w:tr>
      <w:tr w:rsidR="003443ED" w:rsidRPr="00685B06" w14:paraId="31FFE1FE" w14:textId="77777777" w:rsidTr="00CC5AD8">
        <w:tblPrEx>
          <w:tblLook w:val="01E0" w:firstRow="1" w:lastRow="1" w:firstColumn="1" w:lastColumn="1" w:noHBand="0" w:noVBand="0"/>
        </w:tblPrEx>
        <w:trPr>
          <w:trHeight w:val="1061"/>
          <w:jc w:val="center"/>
        </w:trPr>
        <w:tc>
          <w:tcPr>
            <w:tcW w:w="8028" w:type="dxa"/>
            <w:tcBorders>
              <w:right w:val="nil"/>
            </w:tcBorders>
            <w:vAlign w:val="center"/>
          </w:tcPr>
          <w:p w14:paraId="63F09A61" w14:textId="77777777" w:rsidR="003443ED" w:rsidRPr="00685B06" w:rsidRDefault="003443ED" w:rsidP="00901CC8">
            <w:pPr>
              <w:rPr>
                <w:lang w:eastAsia="en-US"/>
              </w:rPr>
            </w:pPr>
            <w:r w:rsidRPr="00685B06">
              <w:rPr>
                <w:lang w:eastAsia="en-US"/>
              </w:rPr>
              <w:t>Haematology team working</w:t>
            </w:r>
          </w:p>
          <w:p w14:paraId="205F6185" w14:textId="77777777" w:rsidR="003443ED" w:rsidRPr="00685B06" w:rsidRDefault="003443ED" w:rsidP="00A52A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Skills         </w:t>
            </w:r>
            <w:r w:rsidRPr="00685B06">
              <w:rPr>
                <w:lang w:eastAsia="en-US"/>
              </w:rPr>
              <w:t>Supervision           Work-load           Nursing-related       Handover       Other</w:t>
            </w:r>
          </w:p>
          <w:p w14:paraId="062CDC79" w14:textId="77777777" w:rsidR="003443ED" w:rsidRPr="00685B06" w:rsidRDefault="003443ED" w:rsidP="00901CC8">
            <w:pPr>
              <w:rPr>
                <w:lang w:eastAsia="en-US"/>
              </w:rPr>
            </w:pPr>
          </w:p>
          <w:p w14:paraId="0212C76E" w14:textId="77777777" w:rsidR="003443ED" w:rsidRPr="00685B06" w:rsidRDefault="003443ED" w:rsidP="00A52ACC">
            <w:pPr>
              <w:rPr>
                <w:lang w:eastAsia="en-US"/>
              </w:rPr>
            </w:pPr>
          </w:p>
        </w:tc>
        <w:tc>
          <w:tcPr>
            <w:tcW w:w="1446" w:type="dxa"/>
            <w:tcBorders>
              <w:left w:val="nil"/>
            </w:tcBorders>
          </w:tcPr>
          <w:p w14:paraId="257986A7" w14:textId="77777777" w:rsidR="003443ED" w:rsidRPr="00685B06" w:rsidRDefault="003443ED" w:rsidP="00A94A4B">
            <w:pPr>
              <w:jc w:val="center"/>
              <w:rPr>
                <w:lang w:eastAsia="en-US"/>
              </w:rPr>
            </w:pPr>
          </w:p>
          <w:p w14:paraId="422F7748" w14:textId="451795A0" w:rsidR="003443ED" w:rsidRPr="00685B06" w:rsidRDefault="008866AE" w:rsidP="00A94A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Yes/No</w:t>
            </w:r>
            <w:r w:rsidRPr="00685B06">
              <w:rPr>
                <w:lang w:eastAsia="en-US"/>
              </w:rPr>
              <w:t xml:space="preserve">  </w:t>
            </w:r>
          </w:p>
        </w:tc>
      </w:tr>
      <w:tr w:rsidR="003443ED" w:rsidRPr="00685B06" w14:paraId="68F79823" w14:textId="77777777" w:rsidTr="00CC5AD8">
        <w:tblPrEx>
          <w:tblLook w:val="01E0" w:firstRow="1" w:lastRow="1" w:firstColumn="1" w:lastColumn="1" w:noHBand="0" w:noVBand="0"/>
        </w:tblPrEx>
        <w:trPr>
          <w:trHeight w:val="545"/>
          <w:jc w:val="center"/>
        </w:trPr>
        <w:tc>
          <w:tcPr>
            <w:tcW w:w="8028" w:type="dxa"/>
            <w:tcBorders>
              <w:right w:val="nil"/>
            </w:tcBorders>
            <w:vAlign w:val="center"/>
          </w:tcPr>
          <w:p w14:paraId="408DA923" w14:textId="77777777" w:rsidR="003443ED" w:rsidRPr="00685B06" w:rsidRDefault="003443ED" w:rsidP="00531D44">
            <w:pPr>
              <w:rPr>
                <w:lang w:eastAsia="en-US"/>
              </w:rPr>
            </w:pPr>
            <w:r w:rsidRPr="00685B06">
              <w:rPr>
                <w:lang w:eastAsia="en-US"/>
              </w:rPr>
              <w:t>Other</w:t>
            </w:r>
          </w:p>
          <w:p w14:paraId="159E71B8" w14:textId="77777777" w:rsidR="003443ED" w:rsidRPr="00685B06" w:rsidRDefault="003443ED" w:rsidP="00531D44">
            <w:pPr>
              <w:rPr>
                <w:lang w:eastAsia="en-US"/>
              </w:rPr>
            </w:pPr>
          </w:p>
          <w:p w14:paraId="7A7D56B0" w14:textId="77777777" w:rsidR="003443ED" w:rsidRPr="00685B06" w:rsidRDefault="003443ED" w:rsidP="00531D44">
            <w:pPr>
              <w:rPr>
                <w:lang w:eastAsia="en-US"/>
              </w:rPr>
            </w:pPr>
          </w:p>
          <w:p w14:paraId="35739CA4" w14:textId="77777777" w:rsidR="003443ED" w:rsidRPr="00685B06" w:rsidRDefault="003443ED" w:rsidP="00531D44">
            <w:pPr>
              <w:rPr>
                <w:lang w:eastAsia="en-US"/>
              </w:rPr>
            </w:pPr>
          </w:p>
        </w:tc>
        <w:tc>
          <w:tcPr>
            <w:tcW w:w="1446" w:type="dxa"/>
            <w:tcBorders>
              <w:left w:val="nil"/>
            </w:tcBorders>
          </w:tcPr>
          <w:p w14:paraId="2F4D1F6A" w14:textId="77777777" w:rsidR="003443ED" w:rsidRPr="00685B06" w:rsidRDefault="003443ED" w:rsidP="00A94A4B">
            <w:pPr>
              <w:jc w:val="center"/>
              <w:rPr>
                <w:lang w:eastAsia="en-US"/>
              </w:rPr>
            </w:pPr>
          </w:p>
          <w:p w14:paraId="3CBAE533" w14:textId="77777777" w:rsidR="003443ED" w:rsidRPr="00685B06" w:rsidRDefault="003443ED" w:rsidP="00A94A4B">
            <w:pPr>
              <w:jc w:val="center"/>
              <w:rPr>
                <w:lang w:eastAsia="en-US"/>
              </w:rPr>
            </w:pPr>
            <w:r w:rsidRPr="00685B06">
              <w:rPr>
                <w:lang w:eastAsia="en-US"/>
              </w:rPr>
              <w:t>Yes</w:t>
            </w:r>
            <w:proofErr w:type="gramStart"/>
            <w:r w:rsidRPr="00685B06">
              <w:rPr>
                <w:lang w:eastAsia="en-US"/>
              </w:rPr>
              <w:t>/  No</w:t>
            </w:r>
            <w:proofErr w:type="gramEnd"/>
          </w:p>
        </w:tc>
      </w:tr>
    </w:tbl>
    <w:p w14:paraId="7D9462E8" w14:textId="77777777" w:rsidR="00A842EB" w:rsidRDefault="00A842EB" w:rsidP="00530764">
      <w:pPr>
        <w:spacing w:line="360" w:lineRule="auto"/>
        <w:rPr>
          <w:b/>
        </w:rPr>
      </w:pPr>
    </w:p>
    <w:p w14:paraId="40A36993" w14:textId="77777777" w:rsidR="003443ED" w:rsidRDefault="00A842EB" w:rsidP="00530764">
      <w:pPr>
        <w:spacing w:line="360" w:lineRule="auto"/>
        <w:rPr>
          <w:b/>
        </w:rPr>
      </w:pPr>
      <w:r>
        <w:rPr>
          <w:b/>
        </w:rPr>
        <w:br w:type="page"/>
      </w:r>
      <w:r w:rsidR="003443ED" w:rsidRPr="00685B06">
        <w:rPr>
          <w:b/>
        </w:rPr>
        <w:lastRenderedPageBreak/>
        <w:t>Conclusion</w:t>
      </w:r>
    </w:p>
    <w:p w14:paraId="5815F9A7" w14:textId="77777777" w:rsidR="003443ED" w:rsidRDefault="003443ED" w:rsidP="00530764">
      <w:pPr>
        <w:spacing w:line="360" w:lineRule="auto"/>
        <w:rPr>
          <w:b/>
        </w:rPr>
      </w:pPr>
      <w:r>
        <w:rPr>
          <w:b/>
        </w:rPr>
        <w:t xml:space="preserve">For all deaths, </w:t>
      </w:r>
      <w:proofErr w:type="gramStart"/>
      <w:r>
        <w:rPr>
          <w:b/>
        </w:rPr>
        <w:t>complaints</w:t>
      </w:r>
      <w:proofErr w:type="gramEnd"/>
      <w:r>
        <w:rPr>
          <w:b/>
        </w:rPr>
        <w:t xml:space="preserve"> and untoward incidents: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9"/>
        <w:gridCol w:w="1439"/>
      </w:tblGrid>
      <w:tr w:rsidR="003443ED" w14:paraId="268128C0" w14:textId="77777777" w:rsidTr="000E2B9D">
        <w:tc>
          <w:tcPr>
            <w:tcW w:w="8208" w:type="dxa"/>
          </w:tcPr>
          <w:p w14:paraId="5E175FEC" w14:textId="77777777" w:rsidR="003443ED" w:rsidRPr="00F53C25" w:rsidRDefault="003443ED" w:rsidP="00F53C25">
            <w:r w:rsidRPr="00F53C25">
              <w:t>Were any care quality concerns raised?</w:t>
            </w:r>
          </w:p>
        </w:tc>
        <w:tc>
          <w:tcPr>
            <w:tcW w:w="1440" w:type="dxa"/>
          </w:tcPr>
          <w:p w14:paraId="41C7BBEC" w14:textId="43D968D9" w:rsidR="003443ED" w:rsidRPr="00F53C25" w:rsidRDefault="008866AE" w:rsidP="000E2B9D">
            <w:pPr>
              <w:spacing w:line="360" w:lineRule="auto"/>
              <w:jc w:val="center"/>
            </w:pPr>
            <w:r>
              <w:rPr>
                <w:lang w:eastAsia="en-US"/>
              </w:rPr>
              <w:t>Yes/No</w:t>
            </w:r>
            <w:r w:rsidRPr="00685B06">
              <w:rPr>
                <w:lang w:eastAsia="en-US"/>
              </w:rPr>
              <w:t xml:space="preserve">  </w:t>
            </w:r>
          </w:p>
        </w:tc>
      </w:tr>
      <w:tr w:rsidR="003443ED" w14:paraId="0BA3EA5B" w14:textId="77777777" w:rsidTr="000E2B9D">
        <w:tc>
          <w:tcPr>
            <w:tcW w:w="8208" w:type="dxa"/>
          </w:tcPr>
          <w:p w14:paraId="44050353" w14:textId="77777777" w:rsidR="003443ED" w:rsidRPr="000E2B9D" w:rsidRDefault="003443ED" w:rsidP="00F53C25">
            <w:pPr>
              <w:rPr>
                <w:b/>
              </w:rPr>
            </w:pPr>
            <w:r>
              <w:t>Suboptimal care:</w:t>
            </w:r>
            <w:r w:rsidRPr="00F53C25">
              <w:t xml:space="preserve"> but different management would have made NO D</w:t>
            </w:r>
            <w:r>
              <w:t xml:space="preserve">IFFERENCE to the outcome. </w:t>
            </w:r>
            <w:r w:rsidRPr="000E2B9D">
              <w:rPr>
                <w:b/>
              </w:rPr>
              <w:t>(Death unavoidable)</w:t>
            </w:r>
          </w:p>
        </w:tc>
        <w:tc>
          <w:tcPr>
            <w:tcW w:w="1440" w:type="dxa"/>
          </w:tcPr>
          <w:p w14:paraId="0F5D5C20" w14:textId="176F1662" w:rsidR="003443ED" w:rsidRPr="00F53C25" w:rsidRDefault="008866AE" w:rsidP="000E2B9D">
            <w:pPr>
              <w:spacing w:line="360" w:lineRule="auto"/>
            </w:pPr>
            <w:r>
              <w:rPr>
                <w:lang w:eastAsia="en-US"/>
              </w:rPr>
              <w:t>Yes/No</w:t>
            </w:r>
            <w:r w:rsidRPr="00685B06">
              <w:rPr>
                <w:lang w:eastAsia="en-US"/>
              </w:rPr>
              <w:t xml:space="preserve">  </w:t>
            </w:r>
          </w:p>
        </w:tc>
      </w:tr>
      <w:tr w:rsidR="003443ED" w14:paraId="7D800114" w14:textId="77777777" w:rsidTr="000E2B9D">
        <w:tc>
          <w:tcPr>
            <w:tcW w:w="8208" w:type="dxa"/>
          </w:tcPr>
          <w:p w14:paraId="2A625769" w14:textId="77777777" w:rsidR="003443ED" w:rsidRPr="00F53C25" w:rsidRDefault="003443ED" w:rsidP="00F53C25">
            <w:r>
              <w:t>Suboptimal care:</w:t>
            </w:r>
            <w:r w:rsidRPr="00F53C25">
              <w:t xml:space="preserve"> different management </w:t>
            </w:r>
            <w:r>
              <w:t xml:space="preserve">MIGHT </w:t>
            </w:r>
            <w:r w:rsidRPr="00F53C25">
              <w:t xml:space="preserve">have </w:t>
            </w:r>
            <w:r>
              <w:t xml:space="preserve">changed the outcome. </w:t>
            </w:r>
            <w:r w:rsidRPr="000E2B9D">
              <w:rPr>
                <w:b/>
              </w:rPr>
              <w:t>(Avoidable death possible)</w:t>
            </w:r>
          </w:p>
        </w:tc>
        <w:tc>
          <w:tcPr>
            <w:tcW w:w="1440" w:type="dxa"/>
          </w:tcPr>
          <w:p w14:paraId="19C03362" w14:textId="577E95B2" w:rsidR="003443ED" w:rsidRPr="00F53C25" w:rsidRDefault="008866AE" w:rsidP="000E2B9D">
            <w:pPr>
              <w:spacing w:line="360" w:lineRule="auto"/>
            </w:pPr>
            <w:r>
              <w:rPr>
                <w:lang w:eastAsia="en-US"/>
              </w:rPr>
              <w:t>Yes/No</w:t>
            </w:r>
            <w:r w:rsidRPr="00685B06">
              <w:rPr>
                <w:lang w:eastAsia="en-US"/>
              </w:rPr>
              <w:t xml:space="preserve">  </w:t>
            </w:r>
          </w:p>
        </w:tc>
      </w:tr>
      <w:tr w:rsidR="003443ED" w14:paraId="0B8F7C1D" w14:textId="77777777" w:rsidTr="000E2B9D">
        <w:tc>
          <w:tcPr>
            <w:tcW w:w="8208" w:type="dxa"/>
          </w:tcPr>
          <w:p w14:paraId="32B64B3C" w14:textId="77777777" w:rsidR="003443ED" w:rsidRPr="00F53C25" w:rsidRDefault="003443ED" w:rsidP="00F53C25">
            <w:r>
              <w:t>Suboptimal care:</w:t>
            </w:r>
            <w:r w:rsidRPr="00F53C25">
              <w:t xml:space="preserve"> different management </w:t>
            </w:r>
            <w:r>
              <w:t xml:space="preserve">WOULD PROBABLY have changed the outcome. </w:t>
            </w:r>
            <w:r w:rsidRPr="000E2B9D">
              <w:rPr>
                <w:b/>
              </w:rPr>
              <w:t>(Avoidable death probable)</w:t>
            </w:r>
          </w:p>
        </w:tc>
        <w:tc>
          <w:tcPr>
            <w:tcW w:w="1440" w:type="dxa"/>
          </w:tcPr>
          <w:p w14:paraId="16711717" w14:textId="2A41F4D4" w:rsidR="003443ED" w:rsidRPr="00F53C25" w:rsidRDefault="008866AE" w:rsidP="000E2B9D">
            <w:pPr>
              <w:spacing w:line="360" w:lineRule="auto"/>
            </w:pPr>
            <w:r>
              <w:rPr>
                <w:lang w:eastAsia="en-US"/>
              </w:rPr>
              <w:t>Yes/No</w:t>
            </w:r>
            <w:r w:rsidRPr="00685B06">
              <w:rPr>
                <w:lang w:eastAsia="en-US"/>
              </w:rPr>
              <w:t xml:space="preserve">  </w:t>
            </w:r>
          </w:p>
        </w:tc>
      </w:tr>
      <w:tr w:rsidR="003443ED" w14:paraId="4838EE83" w14:textId="77777777" w:rsidTr="000E2B9D">
        <w:tc>
          <w:tcPr>
            <w:tcW w:w="8208" w:type="dxa"/>
          </w:tcPr>
          <w:p w14:paraId="1A992533" w14:textId="77777777" w:rsidR="003443ED" w:rsidRDefault="003443ED" w:rsidP="00F53C25">
            <w:r>
              <w:t>Are there departmental learning’s?</w:t>
            </w:r>
          </w:p>
          <w:p w14:paraId="0034E601" w14:textId="77777777" w:rsidR="003443ED" w:rsidRDefault="003443ED" w:rsidP="00F53C25"/>
          <w:p w14:paraId="08686AFD" w14:textId="77777777" w:rsidR="003443ED" w:rsidRDefault="003443ED" w:rsidP="005F5F0C">
            <w:r>
              <w:t xml:space="preserve">If </w:t>
            </w:r>
            <w:proofErr w:type="gramStart"/>
            <w:r>
              <w:t>yes</w:t>
            </w:r>
            <w:proofErr w:type="gramEnd"/>
            <w:r>
              <w:t xml:space="preserve"> please list in action plan.</w:t>
            </w:r>
          </w:p>
          <w:p w14:paraId="28DD2F59" w14:textId="77777777" w:rsidR="003443ED" w:rsidRPr="00F53C25" w:rsidRDefault="003443ED" w:rsidP="00F53C25"/>
        </w:tc>
        <w:tc>
          <w:tcPr>
            <w:tcW w:w="1440" w:type="dxa"/>
          </w:tcPr>
          <w:p w14:paraId="486E3D78" w14:textId="7FD2D621" w:rsidR="003443ED" w:rsidRPr="00F53C25" w:rsidRDefault="008866AE" w:rsidP="000E2B9D">
            <w:pPr>
              <w:spacing w:line="360" w:lineRule="auto"/>
            </w:pPr>
            <w:r>
              <w:rPr>
                <w:lang w:eastAsia="en-US"/>
              </w:rPr>
              <w:t>Yes/No</w:t>
            </w:r>
            <w:r w:rsidRPr="00685B06">
              <w:rPr>
                <w:lang w:eastAsia="en-US"/>
              </w:rPr>
              <w:t xml:space="preserve">  </w:t>
            </w:r>
          </w:p>
        </w:tc>
      </w:tr>
    </w:tbl>
    <w:p w14:paraId="4B22E584" w14:textId="4165BAE7" w:rsidR="003443ED" w:rsidRDefault="003443ED" w:rsidP="00D65303"/>
    <w:p w14:paraId="69D88DA0" w14:textId="77777777" w:rsidR="003443ED" w:rsidRPr="00E95202" w:rsidRDefault="003443ED" w:rsidP="00531D44">
      <w:pPr>
        <w:spacing w:line="360" w:lineRule="auto"/>
        <w:rPr>
          <w:b/>
        </w:rPr>
      </w:pPr>
      <w:r>
        <w:rPr>
          <w:b/>
        </w:rPr>
        <w:t>Action plan (to be documented in Clinical Governance minutes and actions table)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4"/>
        <w:gridCol w:w="1699"/>
        <w:gridCol w:w="1605"/>
      </w:tblGrid>
      <w:tr w:rsidR="003443ED" w:rsidRPr="00685B06" w14:paraId="0AA8A36F" w14:textId="77777777" w:rsidTr="00CC5AD8">
        <w:trPr>
          <w:trHeight w:val="370"/>
          <w:jc w:val="center"/>
        </w:trPr>
        <w:tc>
          <w:tcPr>
            <w:tcW w:w="6345" w:type="dxa"/>
          </w:tcPr>
          <w:p w14:paraId="33BE1283" w14:textId="77777777" w:rsidR="003443ED" w:rsidRPr="00685B06" w:rsidRDefault="003443ED" w:rsidP="00365DB5">
            <w:pPr>
              <w:spacing w:line="360" w:lineRule="auto"/>
            </w:pPr>
            <w:r w:rsidRPr="00685B06">
              <w:t>Action agreed</w:t>
            </w:r>
          </w:p>
        </w:tc>
        <w:tc>
          <w:tcPr>
            <w:tcW w:w="1701" w:type="dxa"/>
          </w:tcPr>
          <w:p w14:paraId="1DD8E7D6" w14:textId="77777777" w:rsidR="003443ED" w:rsidRPr="00685B06" w:rsidRDefault="003443ED" w:rsidP="00365DB5">
            <w:pPr>
              <w:jc w:val="center"/>
            </w:pPr>
            <w:r w:rsidRPr="00685B06">
              <w:t>Person responsible</w:t>
            </w:r>
          </w:p>
        </w:tc>
        <w:tc>
          <w:tcPr>
            <w:tcW w:w="1606" w:type="dxa"/>
          </w:tcPr>
          <w:p w14:paraId="2542B1B8" w14:textId="77777777" w:rsidR="003443ED" w:rsidRPr="00685B06" w:rsidRDefault="003443ED" w:rsidP="00365DB5">
            <w:pPr>
              <w:jc w:val="center"/>
            </w:pPr>
            <w:r w:rsidRPr="00685B06">
              <w:t>Date for completion</w:t>
            </w:r>
          </w:p>
        </w:tc>
      </w:tr>
      <w:tr w:rsidR="003443ED" w:rsidRPr="00685B06" w14:paraId="4CAD391A" w14:textId="77777777" w:rsidTr="00CC5AD8">
        <w:trPr>
          <w:trHeight w:val="752"/>
          <w:jc w:val="center"/>
        </w:trPr>
        <w:tc>
          <w:tcPr>
            <w:tcW w:w="6345" w:type="dxa"/>
          </w:tcPr>
          <w:p w14:paraId="029286A9" w14:textId="77777777" w:rsidR="003443ED" w:rsidRPr="00685B06" w:rsidRDefault="003443ED" w:rsidP="00365DB5">
            <w:pPr>
              <w:spacing w:line="360" w:lineRule="auto"/>
            </w:pPr>
          </w:p>
          <w:p w14:paraId="4A44B0C0" w14:textId="77777777" w:rsidR="003443ED" w:rsidRPr="00685B06" w:rsidRDefault="003443ED" w:rsidP="00365DB5">
            <w:pPr>
              <w:spacing w:line="360" w:lineRule="auto"/>
            </w:pPr>
          </w:p>
        </w:tc>
        <w:tc>
          <w:tcPr>
            <w:tcW w:w="1701" w:type="dxa"/>
          </w:tcPr>
          <w:p w14:paraId="483D87CC" w14:textId="77777777" w:rsidR="003443ED" w:rsidRPr="00685B06" w:rsidRDefault="003443ED" w:rsidP="00365DB5">
            <w:pPr>
              <w:spacing w:line="360" w:lineRule="auto"/>
              <w:jc w:val="center"/>
            </w:pPr>
          </w:p>
        </w:tc>
        <w:tc>
          <w:tcPr>
            <w:tcW w:w="1606" w:type="dxa"/>
          </w:tcPr>
          <w:p w14:paraId="7B8F89FA" w14:textId="77777777" w:rsidR="003443ED" w:rsidRPr="00685B06" w:rsidRDefault="003443ED" w:rsidP="00365DB5">
            <w:pPr>
              <w:spacing w:line="360" w:lineRule="auto"/>
              <w:jc w:val="center"/>
            </w:pPr>
          </w:p>
        </w:tc>
      </w:tr>
      <w:tr w:rsidR="003443ED" w:rsidRPr="00685B06" w14:paraId="5C50BD35" w14:textId="77777777" w:rsidTr="00CC5AD8">
        <w:trPr>
          <w:trHeight w:val="739"/>
          <w:jc w:val="center"/>
        </w:trPr>
        <w:tc>
          <w:tcPr>
            <w:tcW w:w="6345" w:type="dxa"/>
          </w:tcPr>
          <w:p w14:paraId="2C7468E6" w14:textId="77777777" w:rsidR="003443ED" w:rsidRPr="00685B06" w:rsidRDefault="003443ED" w:rsidP="00365DB5">
            <w:pPr>
              <w:spacing w:line="360" w:lineRule="auto"/>
            </w:pPr>
          </w:p>
          <w:p w14:paraId="08E8F9DA" w14:textId="77777777" w:rsidR="003443ED" w:rsidRPr="00685B06" w:rsidRDefault="003443ED" w:rsidP="00365DB5">
            <w:pPr>
              <w:spacing w:line="360" w:lineRule="auto"/>
            </w:pPr>
          </w:p>
        </w:tc>
        <w:tc>
          <w:tcPr>
            <w:tcW w:w="1701" w:type="dxa"/>
          </w:tcPr>
          <w:p w14:paraId="6CC5DFCF" w14:textId="77777777" w:rsidR="003443ED" w:rsidRPr="00685B06" w:rsidRDefault="003443ED" w:rsidP="00365DB5">
            <w:pPr>
              <w:spacing w:line="360" w:lineRule="auto"/>
              <w:jc w:val="center"/>
            </w:pPr>
          </w:p>
        </w:tc>
        <w:tc>
          <w:tcPr>
            <w:tcW w:w="1606" w:type="dxa"/>
          </w:tcPr>
          <w:p w14:paraId="7E27EA34" w14:textId="77777777" w:rsidR="003443ED" w:rsidRPr="00685B06" w:rsidRDefault="003443ED" w:rsidP="00365DB5">
            <w:pPr>
              <w:spacing w:line="360" w:lineRule="auto"/>
              <w:jc w:val="center"/>
            </w:pPr>
          </w:p>
        </w:tc>
      </w:tr>
      <w:tr w:rsidR="003443ED" w:rsidRPr="00685B06" w14:paraId="3B08E36D" w14:textId="77777777" w:rsidTr="00CC5AD8">
        <w:trPr>
          <w:trHeight w:val="752"/>
          <w:jc w:val="center"/>
        </w:trPr>
        <w:tc>
          <w:tcPr>
            <w:tcW w:w="6345" w:type="dxa"/>
          </w:tcPr>
          <w:p w14:paraId="20777EE3" w14:textId="77777777" w:rsidR="003443ED" w:rsidRPr="00685B06" w:rsidRDefault="003443ED" w:rsidP="00365DB5">
            <w:pPr>
              <w:spacing w:line="360" w:lineRule="auto"/>
            </w:pPr>
          </w:p>
          <w:p w14:paraId="234B7BC5" w14:textId="77777777" w:rsidR="003443ED" w:rsidRPr="00685B06" w:rsidRDefault="003443ED" w:rsidP="00365DB5">
            <w:pPr>
              <w:spacing w:line="360" w:lineRule="auto"/>
            </w:pPr>
          </w:p>
        </w:tc>
        <w:tc>
          <w:tcPr>
            <w:tcW w:w="1701" w:type="dxa"/>
          </w:tcPr>
          <w:p w14:paraId="21D7FBFA" w14:textId="77777777" w:rsidR="003443ED" w:rsidRPr="00685B06" w:rsidRDefault="003443ED" w:rsidP="00365DB5">
            <w:pPr>
              <w:spacing w:line="360" w:lineRule="auto"/>
              <w:jc w:val="center"/>
            </w:pPr>
          </w:p>
        </w:tc>
        <w:tc>
          <w:tcPr>
            <w:tcW w:w="1606" w:type="dxa"/>
          </w:tcPr>
          <w:p w14:paraId="75EA5D44" w14:textId="77777777" w:rsidR="003443ED" w:rsidRPr="00685B06" w:rsidRDefault="003443ED" w:rsidP="00365DB5">
            <w:pPr>
              <w:spacing w:line="360" w:lineRule="auto"/>
              <w:jc w:val="center"/>
            </w:pPr>
          </w:p>
        </w:tc>
      </w:tr>
      <w:tr w:rsidR="003443ED" w:rsidRPr="00685B06" w14:paraId="0EAC203A" w14:textId="77777777" w:rsidTr="00CC5AD8">
        <w:trPr>
          <w:trHeight w:val="752"/>
          <w:jc w:val="center"/>
        </w:trPr>
        <w:tc>
          <w:tcPr>
            <w:tcW w:w="6345" w:type="dxa"/>
          </w:tcPr>
          <w:p w14:paraId="5F09B1D3" w14:textId="77777777" w:rsidR="003443ED" w:rsidRPr="00685B06" w:rsidRDefault="003443ED" w:rsidP="00365DB5">
            <w:pPr>
              <w:spacing w:line="360" w:lineRule="auto"/>
            </w:pPr>
          </w:p>
          <w:p w14:paraId="11F7D4B4" w14:textId="77777777" w:rsidR="003443ED" w:rsidRPr="00685B06" w:rsidRDefault="003443ED" w:rsidP="00365DB5">
            <w:pPr>
              <w:spacing w:line="360" w:lineRule="auto"/>
            </w:pPr>
          </w:p>
        </w:tc>
        <w:tc>
          <w:tcPr>
            <w:tcW w:w="1701" w:type="dxa"/>
          </w:tcPr>
          <w:p w14:paraId="6BA7CA31" w14:textId="77777777" w:rsidR="003443ED" w:rsidRPr="00685B06" w:rsidRDefault="003443ED" w:rsidP="00365DB5">
            <w:pPr>
              <w:spacing w:line="360" w:lineRule="auto"/>
              <w:jc w:val="center"/>
            </w:pPr>
          </w:p>
        </w:tc>
        <w:tc>
          <w:tcPr>
            <w:tcW w:w="1606" w:type="dxa"/>
          </w:tcPr>
          <w:p w14:paraId="1F049A9C" w14:textId="77777777" w:rsidR="003443ED" w:rsidRPr="00685B06" w:rsidRDefault="003443ED" w:rsidP="00365DB5">
            <w:pPr>
              <w:spacing w:line="360" w:lineRule="auto"/>
              <w:jc w:val="center"/>
            </w:pPr>
          </w:p>
        </w:tc>
      </w:tr>
    </w:tbl>
    <w:p w14:paraId="7C5D0478" w14:textId="77777777" w:rsidR="003443ED" w:rsidRPr="00685B06" w:rsidRDefault="003443ED" w:rsidP="00531D44">
      <w:pPr>
        <w:spacing w:line="360" w:lineRule="auto"/>
      </w:pPr>
    </w:p>
    <w:p w14:paraId="3BA64201" w14:textId="77777777" w:rsidR="003443ED" w:rsidRPr="001A5258" w:rsidRDefault="003443ED" w:rsidP="00530764">
      <w:pPr>
        <w:spacing w:line="360" w:lineRule="auto"/>
        <w:rPr>
          <w:b/>
          <w:sz w:val="20"/>
          <w:szCs w:val="20"/>
        </w:rPr>
      </w:pPr>
      <w:r w:rsidRPr="001A5258">
        <w:rPr>
          <w:b/>
          <w:sz w:val="20"/>
          <w:szCs w:val="20"/>
        </w:rPr>
        <w:t xml:space="preserve">Management of </w:t>
      </w:r>
      <w:r>
        <w:rPr>
          <w:b/>
          <w:sz w:val="20"/>
          <w:szCs w:val="20"/>
        </w:rPr>
        <w:t xml:space="preserve">M&amp;M review </w:t>
      </w:r>
      <w:r w:rsidRPr="001A5258">
        <w:rPr>
          <w:b/>
          <w:sz w:val="20"/>
          <w:szCs w:val="20"/>
        </w:rPr>
        <w:t>process and confidentiality:</w:t>
      </w:r>
    </w:p>
    <w:p w14:paraId="743EEB83" w14:textId="4312B602" w:rsidR="003443ED" w:rsidRDefault="0061695D" w:rsidP="00DE6997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Haematology Team Leader </w:t>
      </w:r>
      <w:r w:rsidR="003443ED" w:rsidRPr="001A5258">
        <w:rPr>
          <w:sz w:val="20"/>
          <w:szCs w:val="20"/>
        </w:rPr>
        <w:t xml:space="preserve">will receive </w:t>
      </w:r>
      <w:r w:rsidR="003443ED">
        <w:rPr>
          <w:sz w:val="20"/>
          <w:szCs w:val="20"/>
        </w:rPr>
        <w:t>ward based ‘Screening table (H.66)’ for discu</w:t>
      </w:r>
      <w:r w:rsidR="00A842EB">
        <w:rPr>
          <w:sz w:val="20"/>
          <w:szCs w:val="20"/>
        </w:rPr>
        <w:t>ssion at the service</w:t>
      </w:r>
      <w:r w:rsidR="003443ED">
        <w:rPr>
          <w:sz w:val="20"/>
          <w:szCs w:val="20"/>
        </w:rPr>
        <w:t xml:space="preserve"> meeting from both clinical </w:t>
      </w:r>
      <w:r w:rsidR="00A842EB">
        <w:rPr>
          <w:sz w:val="20"/>
          <w:szCs w:val="20"/>
        </w:rPr>
        <w:t>teams electronically</w:t>
      </w:r>
      <w:r w:rsidR="003443ED">
        <w:rPr>
          <w:sz w:val="20"/>
          <w:szCs w:val="20"/>
        </w:rPr>
        <w:t>.</w:t>
      </w:r>
    </w:p>
    <w:p w14:paraId="2CDE07E9" w14:textId="77777777" w:rsidR="003443ED" w:rsidRDefault="003443ED" w:rsidP="00DE6997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The Screening table is displayed and rev</w:t>
      </w:r>
      <w:r w:rsidR="00A842EB">
        <w:rPr>
          <w:sz w:val="20"/>
          <w:szCs w:val="20"/>
        </w:rPr>
        <w:t>iewed at the Service</w:t>
      </w:r>
      <w:r>
        <w:rPr>
          <w:sz w:val="20"/>
          <w:szCs w:val="20"/>
        </w:rPr>
        <w:t xml:space="preserve"> meeting and deaths for formal review (H.74) are</w:t>
      </w:r>
      <w:r w:rsidR="00A842EB">
        <w:rPr>
          <w:sz w:val="20"/>
          <w:szCs w:val="20"/>
        </w:rPr>
        <w:t xml:space="preserve"> allocated to non-treating team or </w:t>
      </w:r>
      <w:r>
        <w:rPr>
          <w:sz w:val="20"/>
          <w:szCs w:val="20"/>
        </w:rPr>
        <w:t>consultant</w:t>
      </w:r>
      <w:r w:rsidR="00A842EB">
        <w:rPr>
          <w:sz w:val="20"/>
          <w:szCs w:val="20"/>
        </w:rPr>
        <w:t xml:space="preserve">/Senior </w:t>
      </w:r>
      <w:proofErr w:type="spellStart"/>
      <w:r w:rsidR="00A842EB">
        <w:rPr>
          <w:sz w:val="20"/>
          <w:szCs w:val="20"/>
        </w:rPr>
        <w:t>SpR</w:t>
      </w:r>
      <w:r>
        <w:rPr>
          <w:sz w:val="20"/>
          <w:szCs w:val="20"/>
        </w:rPr>
        <w:t>.</w:t>
      </w:r>
      <w:proofErr w:type="spellEnd"/>
      <w:r>
        <w:rPr>
          <w:sz w:val="20"/>
          <w:szCs w:val="20"/>
        </w:rPr>
        <w:t xml:space="preserve"> </w:t>
      </w:r>
    </w:p>
    <w:p w14:paraId="5CE25148" w14:textId="260C86D1" w:rsidR="003443ED" w:rsidRPr="001A5258" w:rsidRDefault="003443ED" w:rsidP="00DE6997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The formal reviews (H.74) are r</w:t>
      </w:r>
      <w:r w:rsidR="00A842EB">
        <w:rPr>
          <w:sz w:val="20"/>
          <w:szCs w:val="20"/>
        </w:rPr>
        <w:t xml:space="preserve">eceived by the </w:t>
      </w:r>
      <w:r w:rsidR="0061695D">
        <w:rPr>
          <w:sz w:val="20"/>
          <w:szCs w:val="20"/>
        </w:rPr>
        <w:t xml:space="preserve">Haematology Team Leader </w:t>
      </w:r>
      <w:r w:rsidRPr="001A5258">
        <w:rPr>
          <w:sz w:val="20"/>
          <w:szCs w:val="20"/>
        </w:rPr>
        <w:t xml:space="preserve">from the </w:t>
      </w:r>
      <w:proofErr w:type="gramStart"/>
      <w:r w:rsidRPr="001A5258">
        <w:rPr>
          <w:sz w:val="20"/>
          <w:szCs w:val="20"/>
        </w:rPr>
        <w:t xml:space="preserve">reviewer, </w:t>
      </w:r>
      <w:r w:rsidR="00A842EB">
        <w:rPr>
          <w:sz w:val="20"/>
          <w:szCs w:val="20"/>
        </w:rPr>
        <w:t>before</w:t>
      </w:r>
      <w:proofErr w:type="gramEnd"/>
      <w:r w:rsidR="00A842EB">
        <w:rPr>
          <w:sz w:val="20"/>
          <w:szCs w:val="20"/>
        </w:rPr>
        <w:t xml:space="preserve"> the day of the Service</w:t>
      </w:r>
      <w:r w:rsidRPr="001A5258">
        <w:rPr>
          <w:sz w:val="20"/>
          <w:szCs w:val="20"/>
        </w:rPr>
        <w:t xml:space="preserve"> meeting.</w:t>
      </w:r>
    </w:p>
    <w:p w14:paraId="7155169D" w14:textId="499CC130" w:rsidR="003443ED" w:rsidRPr="001A5258" w:rsidRDefault="00A842EB" w:rsidP="00DE6997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61695D">
        <w:rPr>
          <w:sz w:val="20"/>
          <w:szCs w:val="20"/>
        </w:rPr>
        <w:t xml:space="preserve">Haematology Team Leader </w:t>
      </w:r>
      <w:r w:rsidR="003443ED" w:rsidRPr="001A5258">
        <w:rPr>
          <w:sz w:val="20"/>
          <w:szCs w:val="20"/>
        </w:rPr>
        <w:t>will display the r</w:t>
      </w:r>
      <w:r>
        <w:rPr>
          <w:sz w:val="20"/>
          <w:szCs w:val="20"/>
        </w:rPr>
        <w:t>eview at the service</w:t>
      </w:r>
      <w:r w:rsidR="003443ED" w:rsidRPr="001A5258">
        <w:rPr>
          <w:sz w:val="20"/>
          <w:szCs w:val="20"/>
        </w:rPr>
        <w:t xml:space="preserve"> meeting.</w:t>
      </w:r>
    </w:p>
    <w:p w14:paraId="68516E9B" w14:textId="77777777" w:rsidR="003443ED" w:rsidRPr="001A5258" w:rsidRDefault="003443ED" w:rsidP="00DE6997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1A5258">
        <w:rPr>
          <w:sz w:val="20"/>
          <w:szCs w:val="20"/>
        </w:rPr>
        <w:t xml:space="preserve">The action plan from the review will form </w:t>
      </w:r>
      <w:r w:rsidR="00A842EB">
        <w:rPr>
          <w:sz w:val="20"/>
          <w:szCs w:val="20"/>
        </w:rPr>
        <w:t xml:space="preserve">part of the meeting </w:t>
      </w:r>
      <w:r w:rsidRPr="001A5258">
        <w:rPr>
          <w:sz w:val="20"/>
          <w:szCs w:val="20"/>
        </w:rPr>
        <w:t>minutes and actions.</w:t>
      </w:r>
    </w:p>
    <w:p w14:paraId="170D2DF7" w14:textId="4323D9EC" w:rsidR="003443ED" w:rsidRDefault="003443ED" w:rsidP="00DE6997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1A5258">
        <w:rPr>
          <w:sz w:val="20"/>
          <w:szCs w:val="20"/>
        </w:rPr>
        <w:t>The reviews will be fil</w:t>
      </w:r>
      <w:r w:rsidR="00A842EB">
        <w:rPr>
          <w:sz w:val="20"/>
          <w:szCs w:val="20"/>
        </w:rPr>
        <w:t xml:space="preserve">ed </w:t>
      </w:r>
      <w:r w:rsidR="00562641">
        <w:rPr>
          <w:sz w:val="20"/>
          <w:szCs w:val="20"/>
        </w:rPr>
        <w:t xml:space="preserve">electronically </w:t>
      </w:r>
      <w:r w:rsidR="00A842EB">
        <w:rPr>
          <w:sz w:val="20"/>
          <w:szCs w:val="20"/>
        </w:rPr>
        <w:t xml:space="preserve">with the </w:t>
      </w:r>
      <w:r w:rsidR="00562641">
        <w:rPr>
          <w:sz w:val="20"/>
          <w:szCs w:val="20"/>
        </w:rPr>
        <w:t>MOG</w:t>
      </w:r>
      <w:r w:rsidR="00A842EB">
        <w:rPr>
          <w:sz w:val="20"/>
          <w:szCs w:val="20"/>
        </w:rPr>
        <w:t xml:space="preserve"> </w:t>
      </w:r>
      <w:r w:rsidRPr="001A5258">
        <w:rPr>
          <w:sz w:val="20"/>
          <w:szCs w:val="20"/>
        </w:rPr>
        <w:t>meeting minutes and action plans but will not be circulated with the minutes of the meeting.</w:t>
      </w:r>
      <w:r w:rsidR="00A842EB">
        <w:rPr>
          <w:sz w:val="20"/>
          <w:szCs w:val="20"/>
        </w:rPr>
        <w:t xml:space="preserve"> The anonymised formal review will cut and pasted into the meeting minutes.</w:t>
      </w:r>
    </w:p>
    <w:p w14:paraId="0824F942" w14:textId="04A36540" w:rsidR="00562641" w:rsidRDefault="00562641" w:rsidP="00DE6997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Team specific actions will be forwarded t the lead consultant for discussion and management at the team quality meeting. Outcomes fed back to MOG</w:t>
      </w:r>
    </w:p>
    <w:p w14:paraId="6FA927A8" w14:textId="77777777" w:rsidR="003443ED" w:rsidRPr="001A5258" w:rsidRDefault="003443ED" w:rsidP="00DE6997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Local learning will be shared at Directorate Clinical Governance, where appropriate this will be escalated to Divisional Clinical Governance.</w:t>
      </w:r>
    </w:p>
    <w:p w14:paraId="47634A72" w14:textId="77777777" w:rsidR="003443ED" w:rsidRDefault="003443ED" w:rsidP="00CE0A55">
      <w:r w:rsidRPr="00CE0A55">
        <w:rPr>
          <w:b/>
        </w:rPr>
        <w:t>Author</w:t>
      </w:r>
      <w:r>
        <w:t>: Sandy Hayes, Quality manager Clinical Haematology.</w:t>
      </w:r>
    </w:p>
    <w:p w14:paraId="472BDF57" w14:textId="77777777" w:rsidR="003443ED" w:rsidRDefault="003443ED" w:rsidP="00CE0A55"/>
    <w:p w14:paraId="7923E3F8" w14:textId="77777777" w:rsidR="003443ED" w:rsidRPr="00B3517E" w:rsidRDefault="003443ED" w:rsidP="00A94FB4">
      <w:pPr>
        <w:spacing w:line="360" w:lineRule="auto"/>
      </w:pPr>
      <w:r w:rsidRPr="00CE0A55">
        <w:rPr>
          <w:b/>
        </w:rPr>
        <w:t>OUH approval</w:t>
      </w:r>
      <w:r>
        <w:t>: Dr Ian Reckless, Assistant Medical Director (Clinical governance)</w:t>
      </w:r>
    </w:p>
    <w:p w14:paraId="70ED995A" w14:textId="77777777" w:rsidR="003443ED" w:rsidRDefault="003443ED" w:rsidP="00CE0A55">
      <w:pPr>
        <w:rPr>
          <w:sz w:val="20"/>
          <w:szCs w:val="20"/>
        </w:rPr>
      </w:pPr>
    </w:p>
    <w:p w14:paraId="66210010" w14:textId="77777777" w:rsidR="003443ED" w:rsidRPr="00AE6944" w:rsidRDefault="003443ED" w:rsidP="00A94FB4">
      <w:pPr>
        <w:widowControl w:val="0"/>
        <w:tabs>
          <w:tab w:val="left" w:pos="760"/>
          <w:tab w:val="left" w:pos="2200"/>
        </w:tabs>
        <w:outlineLvl w:val="0"/>
        <w:rPr>
          <w:b/>
        </w:rPr>
      </w:pPr>
      <w:r w:rsidRPr="00AE6944">
        <w:rPr>
          <w:b/>
        </w:rPr>
        <w:t>Review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2280"/>
        <w:gridCol w:w="1200"/>
        <w:gridCol w:w="1080"/>
        <w:gridCol w:w="1560"/>
      </w:tblGrid>
      <w:tr w:rsidR="003443ED" w14:paraId="733245D9" w14:textId="77777777" w:rsidTr="001619DD">
        <w:tc>
          <w:tcPr>
            <w:tcW w:w="3708" w:type="dxa"/>
          </w:tcPr>
          <w:p w14:paraId="1B0C5515" w14:textId="77777777" w:rsidR="003443ED" w:rsidRPr="001619DD" w:rsidRDefault="003443ED" w:rsidP="004F2A1B">
            <w:pPr>
              <w:rPr>
                <w:b/>
              </w:rPr>
            </w:pPr>
            <w:r w:rsidRPr="001619DD">
              <w:rPr>
                <w:b/>
              </w:rPr>
              <w:t>Name</w:t>
            </w:r>
          </w:p>
        </w:tc>
        <w:tc>
          <w:tcPr>
            <w:tcW w:w="2280" w:type="dxa"/>
          </w:tcPr>
          <w:p w14:paraId="4328D65A" w14:textId="77777777" w:rsidR="003443ED" w:rsidRPr="001619DD" w:rsidRDefault="003443ED" w:rsidP="004F2A1B">
            <w:pPr>
              <w:rPr>
                <w:b/>
              </w:rPr>
            </w:pPr>
            <w:r w:rsidRPr="001619DD">
              <w:rPr>
                <w:b/>
              </w:rPr>
              <w:t>Revision</w:t>
            </w:r>
          </w:p>
        </w:tc>
        <w:tc>
          <w:tcPr>
            <w:tcW w:w="1200" w:type="dxa"/>
          </w:tcPr>
          <w:p w14:paraId="10B41EBA" w14:textId="77777777" w:rsidR="003443ED" w:rsidRPr="001619DD" w:rsidRDefault="003443ED" w:rsidP="004F2A1B">
            <w:pPr>
              <w:rPr>
                <w:b/>
              </w:rPr>
            </w:pPr>
            <w:r w:rsidRPr="001619DD">
              <w:rPr>
                <w:b/>
              </w:rPr>
              <w:t>Date</w:t>
            </w:r>
          </w:p>
        </w:tc>
        <w:tc>
          <w:tcPr>
            <w:tcW w:w="1080" w:type="dxa"/>
          </w:tcPr>
          <w:p w14:paraId="690B8BDA" w14:textId="77777777" w:rsidR="003443ED" w:rsidRPr="001619DD" w:rsidRDefault="003443ED" w:rsidP="004F2A1B">
            <w:pPr>
              <w:rPr>
                <w:b/>
              </w:rPr>
            </w:pPr>
            <w:r w:rsidRPr="001619DD">
              <w:rPr>
                <w:b/>
              </w:rPr>
              <w:t>Version</w:t>
            </w:r>
          </w:p>
        </w:tc>
        <w:tc>
          <w:tcPr>
            <w:tcW w:w="1560" w:type="dxa"/>
          </w:tcPr>
          <w:p w14:paraId="7B011291" w14:textId="77777777" w:rsidR="003443ED" w:rsidRPr="001619DD" w:rsidRDefault="003443ED" w:rsidP="004F2A1B">
            <w:pPr>
              <w:rPr>
                <w:b/>
              </w:rPr>
            </w:pPr>
            <w:r w:rsidRPr="001619DD">
              <w:rPr>
                <w:b/>
              </w:rPr>
              <w:t>Review date</w:t>
            </w:r>
          </w:p>
        </w:tc>
      </w:tr>
      <w:tr w:rsidR="003443ED" w14:paraId="1F462B99" w14:textId="77777777" w:rsidTr="001619DD">
        <w:tc>
          <w:tcPr>
            <w:tcW w:w="3708" w:type="dxa"/>
          </w:tcPr>
          <w:p w14:paraId="6AAE9BBA" w14:textId="77777777" w:rsidR="003443ED" w:rsidRDefault="003443ED" w:rsidP="004F2A1B">
            <w:r>
              <w:t>Sandy Hayes, Quality manager</w:t>
            </w:r>
          </w:p>
        </w:tc>
        <w:tc>
          <w:tcPr>
            <w:tcW w:w="2280" w:type="dxa"/>
          </w:tcPr>
          <w:p w14:paraId="47991F30" w14:textId="77777777" w:rsidR="003443ED" w:rsidRDefault="003443ED" w:rsidP="004F2A1B">
            <w:r>
              <w:t>Compliance with OUH ‘Conclusions’ section. Revision of M&amp;M management pathway to include notification forms.</w:t>
            </w:r>
          </w:p>
        </w:tc>
        <w:tc>
          <w:tcPr>
            <w:tcW w:w="1200" w:type="dxa"/>
          </w:tcPr>
          <w:p w14:paraId="584E4E80" w14:textId="77777777" w:rsidR="003443ED" w:rsidRDefault="003443ED" w:rsidP="004F2A1B">
            <w:r>
              <w:t>April 2013</w:t>
            </w:r>
          </w:p>
        </w:tc>
        <w:tc>
          <w:tcPr>
            <w:tcW w:w="1080" w:type="dxa"/>
          </w:tcPr>
          <w:p w14:paraId="4F266B14" w14:textId="77777777" w:rsidR="003443ED" w:rsidRDefault="003443ED" w:rsidP="004F2A1B">
            <w:r>
              <w:t>2.0</w:t>
            </w:r>
          </w:p>
        </w:tc>
        <w:tc>
          <w:tcPr>
            <w:tcW w:w="1560" w:type="dxa"/>
          </w:tcPr>
          <w:p w14:paraId="0FE6AB4C" w14:textId="77777777" w:rsidR="003443ED" w:rsidRDefault="003443ED" w:rsidP="004F2A1B">
            <w:r>
              <w:t>March 2015</w:t>
            </w:r>
          </w:p>
        </w:tc>
      </w:tr>
      <w:tr w:rsidR="003443ED" w14:paraId="17B51AC6" w14:textId="77777777" w:rsidTr="001619DD">
        <w:tc>
          <w:tcPr>
            <w:tcW w:w="3708" w:type="dxa"/>
          </w:tcPr>
          <w:p w14:paraId="62034DC5" w14:textId="77777777" w:rsidR="003443ED" w:rsidRDefault="003443ED" w:rsidP="004F2A1B">
            <w:r>
              <w:t>Sandy Hayes, Quality manager</w:t>
            </w:r>
          </w:p>
        </w:tc>
        <w:tc>
          <w:tcPr>
            <w:tcW w:w="2280" w:type="dxa"/>
          </w:tcPr>
          <w:p w14:paraId="33CB5975" w14:textId="77777777" w:rsidR="003443ED" w:rsidRDefault="003443ED" w:rsidP="004F2A1B">
            <w:r>
              <w:t>Designation change, I Reckless</w:t>
            </w:r>
          </w:p>
        </w:tc>
        <w:tc>
          <w:tcPr>
            <w:tcW w:w="1200" w:type="dxa"/>
          </w:tcPr>
          <w:p w14:paraId="1B339DA5" w14:textId="77777777" w:rsidR="003443ED" w:rsidRDefault="003443ED" w:rsidP="004F2A1B">
            <w:r>
              <w:t>May 2013</w:t>
            </w:r>
          </w:p>
        </w:tc>
        <w:tc>
          <w:tcPr>
            <w:tcW w:w="1080" w:type="dxa"/>
          </w:tcPr>
          <w:p w14:paraId="26338900" w14:textId="77777777" w:rsidR="003443ED" w:rsidRDefault="003443ED" w:rsidP="004F2A1B">
            <w:r>
              <w:t>2.1</w:t>
            </w:r>
          </w:p>
        </w:tc>
        <w:tc>
          <w:tcPr>
            <w:tcW w:w="1560" w:type="dxa"/>
          </w:tcPr>
          <w:p w14:paraId="221B9879" w14:textId="77777777" w:rsidR="003443ED" w:rsidRDefault="003443ED" w:rsidP="004F2A1B">
            <w:r>
              <w:t>May 2015</w:t>
            </w:r>
          </w:p>
        </w:tc>
      </w:tr>
      <w:tr w:rsidR="00A842EB" w14:paraId="7710F75B" w14:textId="77777777" w:rsidTr="001619DD">
        <w:tc>
          <w:tcPr>
            <w:tcW w:w="3708" w:type="dxa"/>
          </w:tcPr>
          <w:p w14:paraId="19D0D5FB" w14:textId="77777777" w:rsidR="00A842EB" w:rsidRDefault="00A842EB" w:rsidP="004F2A1B">
            <w:r>
              <w:t>Sandy Hayes, Quality manager</w:t>
            </w:r>
          </w:p>
        </w:tc>
        <w:tc>
          <w:tcPr>
            <w:tcW w:w="2280" w:type="dxa"/>
          </w:tcPr>
          <w:p w14:paraId="7BADAC90" w14:textId="77777777" w:rsidR="00A842EB" w:rsidRDefault="00A842EB" w:rsidP="004F2A1B">
            <w:r>
              <w:t>Insertion of mental capacity. Review of process</w:t>
            </w:r>
          </w:p>
        </w:tc>
        <w:tc>
          <w:tcPr>
            <w:tcW w:w="1200" w:type="dxa"/>
          </w:tcPr>
          <w:p w14:paraId="50C1FADC" w14:textId="77777777" w:rsidR="00A842EB" w:rsidRDefault="00A842EB" w:rsidP="004F2A1B">
            <w:r>
              <w:t>April 2016</w:t>
            </w:r>
          </w:p>
        </w:tc>
        <w:tc>
          <w:tcPr>
            <w:tcW w:w="1080" w:type="dxa"/>
          </w:tcPr>
          <w:p w14:paraId="3CC1AF27" w14:textId="77777777" w:rsidR="00A842EB" w:rsidRDefault="00A842EB" w:rsidP="004F2A1B">
            <w:r>
              <w:t>2.2</w:t>
            </w:r>
          </w:p>
        </w:tc>
        <w:tc>
          <w:tcPr>
            <w:tcW w:w="1560" w:type="dxa"/>
          </w:tcPr>
          <w:p w14:paraId="6D692DDA" w14:textId="77777777" w:rsidR="00A842EB" w:rsidRDefault="00A842EB" w:rsidP="004F2A1B">
            <w:r>
              <w:t>April 2018</w:t>
            </w:r>
          </w:p>
        </w:tc>
      </w:tr>
      <w:tr w:rsidR="0097661C" w14:paraId="4A7E8FF9" w14:textId="77777777" w:rsidTr="001619DD">
        <w:tc>
          <w:tcPr>
            <w:tcW w:w="3708" w:type="dxa"/>
          </w:tcPr>
          <w:p w14:paraId="7318DD18" w14:textId="693BFA16" w:rsidR="0097661C" w:rsidRDefault="0097661C" w:rsidP="004F2A1B">
            <w:r>
              <w:t>Sandy Hayes, Clinical lead</w:t>
            </w:r>
          </w:p>
        </w:tc>
        <w:tc>
          <w:tcPr>
            <w:tcW w:w="2280" w:type="dxa"/>
          </w:tcPr>
          <w:p w14:paraId="1BE6E54C" w14:textId="3C0178DD" w:rsidR="0097661C" w:rsidRDefault="0097661C" w:rsidP="004F2A1B">
            <w:r>
              <w:t>Update</w:t>
            </w:r>
          </w:p>
        </w:tc>
        <w:tc>
          <w:tcPr>
            <w:tcW w:w="1200" w:type="dxa"/>
          </w:tcPr>
          <w:p w14:paraId="03F74697" w14:textId="6392D4F6" w:rsidR="0097661C" w:rsidRDefault="0097661C" w:rsidP="004F2A1B">
            <w:r>
              <w:t>February 2022</w:t>
            </w:r>
          </w:p>
        </w:tc>
        <w:tc>
          <w:tcPr>
            <w:tcW w:w="1080" w:type="dxa"/>
          </w:tcPr>
          <w:p w14:paraId="405BC840" w14:textId="1E9566E7" w:rsidR="0097661C" w:rsidRDefault="0097661C" w:rsidP="004F2A1B">
            <w:r>
              <w:t>2.3</w:t>
            </w:r>
          </w:p>
        </w:tc>
        <w:tc>
          <w:tcPr>
            <w:tcW w:w="1560" w:type="dxa"/>
          </w:tcPr>
          <w:p w14:paraId="1C1E1E56" w14:textId="60D3CA62" w:rsidR="0097661C" w:rsidRDefault="0097661C" w:rsidP="004F2A1B">
            <w:r>
              <w:t>February 2024</w:t>
            </w:r>
          </w:p>
        </w:tc>
      </w:tr>
    </w:tbl>
    <w:p w14:paraId="60EE654D" w14:textId="77777777" w:rsidR="003443ED" w:rsidRPr="001A5258" w:rsidRDefault="003443ED" w:rsidP="00A94FB4">
      <w:pPr>
        <w:spacing w:line="360" w:lineRule="auto"/>
        <w:rPr>
          <w:sz w:val="20"/>
          <w:szCs w:val="20"/>
        </w:rPr>
      </w:pPr>
    </w:p>
    <w:sectPr w:rsidR="003443ED" w:rsidRPr="001A5258" w:rsidSect="00A842EB">
      <w:headerReference w:type="default" r:id="rId8"/>
      <w:footerReference w:type="default" r:id="rId9"/>
      <w:pgSz w:w="11906" w:h="16838"/>
      <w:pgMar w:top="680" w:right="1134" w:bottom="680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60793" w14:textId="77777777" w:rsidR="009227B1" w:rsidRDefault="009227B1">
      <w:r>
        <w:separator/>
      </w:r>
    </w:p>
  </w:endnote>
  <w:endnote w:type="continuationSeparator" w:id="0">
    <w:p w14:paraId="7A38AA1A" w14:textId="77777777" w:rsidR="009227B1" w:rsidRDefault="0092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209"/>
      <w:gridCol w:w="3206"/>
      <w:gridCol w:w="3223"/>
    </w:tblGrid>
    <w:tr w:rsidR="003443ED" w:rsidRPr="00422422" w14:paraId="3EC94FA3" w14:textId="77777777" w:rsidTr="001619DD">
      <w:tc>
        <w:tcPr>
          <w:tcW w:w="3384" w:type="dxa"/>
        </w:tcPr>
        <w:p w14:paraId="759D857D" w14:textId="77777777" w:rsidR="003443ED" w:rsidRPr="001619DD" w:rsidRDefault="003443ED" w:rsidP="004F2A1B">
          <w:pPr>
            <w:pStyle w:val="Footer"/>
            <w:rPr>
              <w:sz w:val="16"/>
              <w:szCs w:val="16"/>
            </w:rPr>
          </w:pPr>
          <w:r w:rsidRPr="001619DD">
            <w:rPr>
              <w:sz w:val="16"/>
              <w:szCs w:val="16"/>
            </w:rPr>
            <w:t>H.74</w:t>
          </w:r>
        </w:p>
      </w:tc>
      <w:tc>
        <w:tcPr>
          <w:tcW w:w="3384" w:type="dxa"/>
        </w:tcPr>
        <w:p w14:paraId="37170AD1" w14:textId="77777777" w:rsidR="003443ED" w:rsidRPr="001619DD" w:rsidRDefault="003443ED" w:rsidP="004F2A1B">
          <w:pPr>
            <w:pStyle w:val="Footer"/>
            <w:rPr>
              <w:sz w:val="16"/>
              <w:szCs w:val="16"/>
            </w:rPr>
          </w:pPr>
          <w:r w:rsidRPr="001619DD">
            <w:rPr>
              <w:sz w:val="16"/>
              <w:szCs w:val="16"/>
            </w:rPr>
            <w:t xml:space="preserve">Page </w:t>
          </w:r>
          <w:r w:rsidRPr="001619DD">
            <w:rPr>
              <w:sz w:val="16"/>
              <w:szCs w:val="16"/>
            </w:rPr>
            <w:fldChar w:fldCharType="begin"/>
          </w:r>
          <w:r w:rsidRPr="001619DD">
            <w:rPr>
              <w:sz w:val="16"/>
              <w:szCs w:val="16"/>
            </w:rPr>
            <w:instrText xml:space="preserve"> PAGE </w:instrText>
          </w:r>
          <w:r w:rsidRPr="001619DD">
            <w:rPr>
              <w:sz w:val="16"/>
              <w:szCs w:val="16"/>
            </w:rPr>
            <w:fldChar w:fldCharType="separate"/>
          </w:r>
          <w:r w:rsidR="00622D9F">
            <w:rPr>
              <w:noProof/>
              <w:sz w:val="16"/>
              <w:szCs w:val="16"/>
            </w:rPr>
            <w:t>1</w:t>
          </w:r>
          <w:r w:rsidRPr="001619DD">
            <w:rPr>
              <w:sz w:val="16"/>
              <w:szCs w:val="16"/>
            </w:rPr>
            <w:fldChar w:fldCharType="end"/>
          </w:r>
          <w:r w:rsidRPr="001619DD">
            <w:rPr>
              <w:sz w:val="16"/>
              <w:szCs w:val="16"/>
            </w:rPr>
            <w:t xml:space="preserve"> of </w:t>
          </w:r>
          <w:r w:rsidRPr="001619DD">
            <w:rPr>
              <w:sz w:val="16"/>
              <w:szCs w:val="16"/>
            </w:rPr>
            <w:fldChar w:fldCharType="begin"/>
          </w:r>
          <w:r w:rsidRPr="001619DD">
            <w:rPr>
              <w:sz w:val="16"/>
              <w:szCs w:val="16"/>
            </w:rPr>
            <w:instrText xml:space="preserve"> NUMPAGES </w:instrText>
          </w:r>
          <w:r w:rsidRPr="001619DD">
            <w:rPr>
              <w:sz w:val="16"/>
              <w:szCs w:val="16"/>
            </w:rPr>
            <w:fldChar w:fldCharType="separate"/>
          </w:r>
          <w:r w:rsidR="00622D9F">
            <w:rPr>
              <w:noProof/>
              <w:sz w:val="16"/>
              <w:szCs w:val="16"/>
            </w:rPr>
            <w:t>4</w:t>
          </w:r>
          <w:r w:rsidRPr="001619DD">
            <w:rPr>
              <w:sz w:val="16"/>
              <w:szCs w:val="16"/>
            </w:rPr>
            <w:fldChar w:fldCharType="end"/>
          </w:r>
        </w:p>
      </w:tc>
      <w:tc>
        <w:tcPr>
          <w:tcW w:w="3384" w:type="dxa"/>
        </w:tcPr>
        <w:p w14:paraId="0A06B7E4" w14:textId="516C02AF" w:rsidR="003443ED" w:rsidRPr="001619DD" w:rsidRDefault="001D6F43" w:rsidP="001619DD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February 2022</w:t>
          </w:r>
        </w:p>
      </w:tc>
    </w:tr>
    <w:tr w:rsidR="003443ED" w:rsidRPr="00422422" w14:paraId="77B67FF7" w14:textId="77777777" w:rsidTr="001619DD">
      <w:tc>
        <w:tcPr>
          <w:tcW w:w="3384" w:type="dxa"/>
        </w:tcPr>
        <w:p w14:paraId="4C0107B1" w14:textId="37AFC625" w:rsidR="003443ED" w:rsidRPr="001619DD" w:rsidRDefault="003443ED" w:rsidP="004F2A1B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V.2.</w:t>
          </w:r>
          <w:r w:rsidR="001D6F43">
            <w:rPr>
              <w:sz w:val="16"/>
              <w:szCs w:val="16"/>
            </w:rPr>
            <w:t>3</w:t>
          </w:r>
        </w:p>
      </w:tc>
      <w:tc>
        <w:tcPr>
          <w:tcW w:w="6768" w:type="dxa"/>
          <w:gridSpan w:val="2"/>
        </w:tcPr>
        <w:p w14:paraId="5E90E538" w14:textId="77777777" w:rsidR="003443ED" w:rsidRPr="001619DD" w:rsidRDefault="003443ED" w:rsidP="001619DD">
          <w:pPr>
            <w:pStyle w:val="Footer"/>
            <w:jc w:val="right"/>
            <w:rPr>
              <w:sz w:val="16"/>
              <w:szCs w:val="16"/>
            </w:rPr>
          </w:pPr>
          <w:r w:rsidRPr="001619DD">
            <w:rPr>
              <w:sz w:val="16"/>
              <w:szCs w:val="16"/>
            </w:rPr>
            <w:t>Mortality and Morbidity Formal review template</w:t>
          </w:r>
        </w:p>
      </w:tc>
    </w:tr>
    <w:tr w:rsidR="003443ED" w:rsidRPr="00422422" w14:paraId="6E230CAD" w14:textId="77777777" w:rsidTr="001619DD">
      <w:tc>
        <w:tcPr>
          <w:tcW w:w="6768" w:type="dxa"/>
          <w:gridSpan w:val="2"/>
        </w:tcPr>
        <w:p w14:paraId="2F5812C7" w14:textId="64EBF7B4" w:rsidR="003443ED" w:rsidRPr="001619DD" w:rsidRDefault="003443ED" w:rsidP="004F2A1B">
          <w:pPr>
            <w:pStyle w:val="Footer"/>
            <w:rPr>
              <w:sz w:val="16"/>
              <w:szCs w:val="16"/>
            </w:rPr>
          </w:pPr>
          <w:r w:rsidRPr="001619DD">
            <w:rPr>
              <w:sz w:val="16"/>
              <w:szCs w:val="16"/>
            </w:rPr>
            <w:t xml:space="preserve">Authorised by: </w:t>
          </w:r>
          <w:r w:rsidR="001D6F43">
            <w:rPr>
              <w:sz w:val="16"/>
              <w:szCs w:val="16"/>
            </w:rPr>
            <w:t>Sandy Hayes</w:t>
          </w:r>
        </w:p>
      </w:tc>
      <w:tc>
        <w:tcPr>
          <w:tcW w:w="3384" w:type="dxa"/>
        </w:tcPr>
        <w:p w14:paraId="60D5336F" w14:textId="4B8AAB00" w:rsidR="003443ED" w:rsidRPr="001619DD" w:rsidRDefault="003443ED" w:rsidP="004F2A1B">
          <w:pPr>
            <w:pStyle w:val="Footer"/>
            <w:rPr>
              <w:sz w:val="16"/>
              <w:szCs w:val="16"/>
            </w:rPr>
          </w:pPr>
        </w:p>
      </w:tc>
    </w:tr>
    <w:tr w:rsidR="003443ED" w14:paraId="0BEC930B" w14:textId="77777777" w:rsidTr="001619DD">
      <w:tc>
        <w:tcPr>
          <w:tcW w:w="10152" w:type="dxa"/>
          <w:gridSpan w:val="3"/>
        </w:tcPr>
        <w:p w14:paraId="51AA4381" w14:textId="77777777" w:rsidR="003443ED" w:rsidRPr="001619DD" w:rsidRDefault="003443ED" w:rsidP="001619DD">
          <w:pPr>
            <w:pStyle w:val="Footer"/>
            <w:jc w:val="center"/>
            <w:rPr>
              <w:sz w:val="16"/>
              <w:szCs w:val="16"/>
            </w:rPr>
          </w:pPr>
          <w:r w:rsidRPr="001619DD">
            <w:rPr>
              <w:sz w:val="16"/>
              <w:szCs w:val="16"/>
            </w:rPr>
            <w:t>This is a controlled document and therefore must not be changed</w:t>
          </w:r>
        </w:p>
      </w:tc>
    </w:tr>
  </w:tbl>
  <w:p w14:paraId="0DD1C50C" w14:textId="77777777" w:rsidR="003443ED" w:rsidRPr="000C335C" w:rsidRDefault="003443ED" w:rsidP="000C335C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0982D" w14:textId="77777777" w:rsidR="009227B1" w:rsidRDefault="009227B1">
      <w:r>
        <w:separator/>
      </w:r>
    </w:p>
  </w:footnote>
  <w:footnote w:type="continuationSeparator" w:id="0">
    <w:p w14:paraId="62F58B05" w14:textId="77777777" w:rsidR="009227B1" w:rsidRDefault="00922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ECC9E" w14:textId="77777777" w:rsidR="00A842EB" w:rsidRDefault="00622D9F" w:rsidP="00A842EB">
    <w:pPr>
      <w:pStyle w:val="Header"/>
      <w:jc w:val="right"/>
    </w:pPr>
    <w:r w:rsidRPr="00F43D53">
      <w:rPr>
        <w:noProof/>
      </w:rPr>
      <w:drawing>
        <wp:inline distT="0" distB="0" distL="0" distR="0" wp14:anchorId="128EA256" wp14:editId="04F671FF">
          <wp:extent cx="2095500" cy="285750"/>
          <wp:effectExtent l="0" t="0" r="0" b="0"/>
          <wp:docPr id="3" name="Picture 3" descr="OUH_FT_NHS_logo_rgb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UH_FT_NHS_logo_rgb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2C8E2E" w14:textId="77777777" w:rsidR="00A842EB" w:rsidRDefault="00A842EB" w:rsidP="00A842EB">
    <w:pPr>
      <w:pStyle w:val="Header"/>
      <w:jc w:val="center"/>
    </w:pPr>
    <w:r>
      <w:t>Department of Clinical Haematology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23A79"/>
    <w:multiLevelType w:val="hybridMultilevel"/>
    <w:tmpl w:val="402E9810"/>
    <w:lvl w:ilvl="0" w:tplc="1A745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F4781"/>
    <w:multiLevelType w:val="hybridMultilevel"/>
    <w:tmpl w:val="B75601B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4A8"/>
    <w:rsid w:val="0000639C"/>
    <w:rsid w:val="00016F66"/>
    <w:rsid w:val="000406CA"/>
    <w:rsid w:val="00057BB7"/>
    <w:rsid w:val="000A216E"/>
    <w:rsid w:val="000C2065"/>
    <w:rsid w:val="000C335C"/>
    <w:rsid w:val="000D0FC7"/>
    <w:rsid w:val="000E2B9D"/>
    <w:rsid w:val="00155334"/>
    <w:rsid w:val="001619DD"/>
    <w:rsid w:val="001751DC"/>
    <w:rsid w:val="001A1E58"/>
    <w:rsid w:val="001A5258"/>
    <w:rsid w:val="001B416C"/>
    <w:rsid w:val="001D6F43"/>
    <w:rsid w:val="001E1D8F"/>
    <w:rsid w:val="00203911"/>
    <w:rsid w:val="002545D1"/>
    <w:rsid w:val="002674D8"/>
    <w:rsid w:val="0027640E"/>
    <w:rsid w:val="0029110A"/>
    <w:rsid w:val="002C5675"/>
    <w:rsid w:val="002F277B"/>
    <w:rsid w:val="0030618D"/>
    <w:rsid w:val="0032444B"/>
    <w:rsid w:val="00325C90"/>
    <w:rsid w:val="0033580A"/>
    <w:rsid w:val="003443ED"/>
    <w:rsid w:val="00344F20"/>
    <w:rsid w:val="0034550D"/>
    <w:rsid w:val="00365DB5"/>
    <w:rsid w:val="0038652D"/>
    <w:rsid w:val="00393ADC"/>
    <w:rsid w:val="003F5131"/>
    <w:rsid w:val="00422422"/>
    <w:rsid w:val="00427D0C"/>
    <w:rsid w:val="004509B9"/>
    <w:rsid w:val="00455F0D"/>
    <w:rsid w:val="00456D3C"/>
    <w:rsid w:val="00463AF5"/>
    <w:rsid w:val="004923E8"/>
    <w:rsid w:val="004A51BD"/>
    <w:rsid w:val="004A718A"/>
    <w:rsid w:val="004C324B"/>
    <w:rsid w:val="004F2A1B"/>
    <w:rsid w:val="00525F98"/>
    <w:rsid w:val="00530764"/>
    <w:rsid w:val="00531D44"/>
    <w:rsid w:val="005421C3"/>
    <w:rsid w:val="00562641"/>
    <w:rsid w:val="00582AD8"/>
    <w:rsid w:val="005C4E41"/>
    <w:rsid w:val="005E000F"/>
    <w:rsid w:val="005F5F0C"/>
    <w:rsid w:val="00603C7A"/>
    <w:rsid w:val="0061695D"/>
    <w:rsid w:val="00622D9F"/>
    <w:rsid w:val="00623E5D"/>
    <w:rsid w:val="0063485C"/>
    <w:rsid w:val="00636259"/>
    <w:rsid w:val="006544AD"/>
    <w:rsid w:val="006613D3"/>
    <w:rsid w:val="00673EB0"/>
    <w:rsid w:val="0068536B"/>
    <w:rsid w:val="00685B06"/>
    <w:rsid w:val="00686DC1"/>
    <w:rsid w:val="00690B3A"/>
    <w:rsid w:val="00690E40"/>
    <w:rsid w:val="006974E8"/>
    <w:rsid w:val="006B74A8"/>
    <w:rsid w:val="006E24CB"/>
    <w:rsid w:val="006F3D5E"/>
    <w:rsid w:val="0075734E"/>
    <w:rsid w:val="007604D1"/>
    <w:rsid w:val="007937EE"/>
    <w:rsid w:val="007A3224"/>
    <w:rsid w:val="007E0F29"/>
    <w:rsid w:val="007E1EB9"/>
    <w:rsid w:val="00821736"/>
    <w:rsid w:val="00826762"/>
    <w:rsid w:val="0083346E"/>
    <w:rsid w:val="00852552"/>
    <w:rsid w:val="008760B8"/>
    <w:rsid w:val="008866AE"/>
    <w:rsid w:val="00896D42"/>
    <w:rsid w:val="008A0A27"/>
    <w:rsid w:val="008B6518"/>
    <w:rsid w:val="008C717F"/>
    <w:rsid w:val="008D3BBA"/>
    <w:rsid w:val="008F009A"/>
    <w:rsid w:val="008F2C76"/>
    <w:rsid w:val="009000AF"/>
    <w:rsid w:val="00900D6C"/>
    <w:rsid w:val="00901CC8"/>
    <w:rsid w:val="009217CE"/>
    <w:rsid w:val="009218DD"/>
    <w:rsid w:val="009227B1"/>
    <w:rsid w:val="00971737"/>
    <w:rsid w:val="0097661C"/>
    <w:rsid w:val="009A3C01"/>
    <w:rsid w:val="009E046A"/>
    <w:rsid w:val="009E4627"/>
    <w:rsid w:val="00A16DED"/>
    <w:rsid w:val="00A25111"/>
    <w:rsid w:val="00A2521C"/>
    <w:rsid w:val="00A52ACC"/>
    <w:rsid w:val="00A63EBF"/>
    <w:rsid w:val="00A81165"/>
    <w:rsid w:val="00A842EB"/>
    <w:rsid w:val="00A94260"/>
    <w:rsid w:val="00A94A4B"/>
    <w:rsid w:val="00A94FB4"/>
    <w:rsid w:val="00AD1E81"/>
    <w:rsid w:val="00AE6944"/>
    <w:rsid w:val="00AF4540"/>
    <w:rsid w:val="00B0082E"/>
    <w:rsid w:val="00B3517E"/>
    <w:rsid w:val="00B45B37"/>
    <w:rsid w:val="00B61206"/>
    <w:rsid w:val="00B87685"/>
    <w:rsid w:val="00BE17BA"/>
    <w:rsid w:val="00BE5E88"/>
    <w:rsid w:val="00BF5463"/>
    <w:rsid w:val="00C07D43"/>
    <w:rsid w:val="00C1426F"/>
    <w:rsid w:val="00C261A9"/>
    <w:rsid w:val="00C31A0B"/>
    <w:rsid w:val="00C56535"/>
    <w:rsid w:val="00C71F5D"/>
    <w:rsid w:val="00CB3935"/>
    <w:rsid w:val="00CC0774"/>
    <w:rsid w:val="00CC5AD8"/>
    <w:rsid w:val="00CE0A55"/>
    <w:rsid w:val="00D2137C"/>
    <w:rsid w:val="00D430DF"/>
    <w:rsid w:val="00D46674"/>
    <w:rsid w:val="00D55847"/>
    <w:rsid w:val="00D64D1F"/>
    <w:rsid w:val="00D65303"/>
    <w:rsid w:val="00DC7401"/>
    <w:rsid w:val="00DE6997"/>
    <w:rsid w:val="00E406B2"/>
    <w:rsid w:val="00E74FD6"/>
    <w:rsid w:val="00E91C9E"/>
    <w:rsid w:val="00E95202"/>
    <w:rsid w:val="00E96159"/>
    <w:rsid w:val="00EA23BC"/>
    <w:rsid w:val="00EC0D57"/>
    <w:rsid w:val="00ED20D6"/>
    <w:rsid w:val="00ED28CC"/>
    <w:rsid w:val="00ED324E"/>
    <w:rsid w:val="00F13DDC"/>
    <w:rsid w:val="00F4630B"/>
    <w:rsid w:val="00F53C25"/>
    <w:rsid w:val="00F62F85"/>
    <w:rsid w:val="00F71FF3"/>
    <w:rsid w:val="00FA17EA"/>
    <w:rsid w:val="00FA6E76"/>
    <w:rsid w:val="00FC36AF"/>
    <w:rsid w:val="00FC79B8"/>
    <w:rsid w:val="00FE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7FED7C"/>
  <w15:docId w15:val="{73441120-1663-4A2A-9064-CE231907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2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B74A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A71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137C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9E046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137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E04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137C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C261A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2137C"/>
    <w:rPr>
      <w:rFonts w:cs="Times New Roman"/>
      <w:sz w:val="2"/>
    </w:rPr>
  </w:style>
  <w:style w:type="paragraph" w:styleId="Revision">
    <w:name w:val="Revision"/>
    <w:hidden/>
    <w:uiPriority w:val="99"/>
    <w:semiHidden/>
    <w:rsid w:val="006169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44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4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A4E84-E545-45EF-8C5A-7B9D2EBD6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Acute General Medicine mortality review template</vt:lpstr>
    </vt:vector>
  </TitlesOfParts>
  <Company>NHS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Acute General Medicine mortality review template</dc:title>
  <dc:subject/>
  <dc:creator>Administrator</dc:creator>
  <cp:keywords/>
  <dc:description/>
  <cp:lastModifiedBy>Vallance, Grant (RTH) OUH</cp:lastModifiedBy>
  <cp:revision>2</cp:revision>
  <cp:lastPrinted>2011-11-16T09:42:00Z</cp:lastPrinted>
  <dcterms:created xsi:type="dcterms:W3CDTF">2022-02-04T12:49:00Z</dcterms:created>
  <dcterms:modified xsi:type="dcterms:W3CDTF">2022-02-04T12:49:00Z</dcterms:modified>
</cp:coreProperties>
</file>